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ind w:hanging="270"/>
        <w:jc w:val="center"/>
        <w:rPr>
          <w:rFonts w:ascii="Times New Roman" w:cs="Times New Roman" w:hAnsi="Times New Roman"/>
          <w:b/>
          <w:sz w:val="28"/>
          <w:szCs w:val="24"/>
        </w:rPr>
      </w:pPr>
      <w:r>
        <w:rPr>
          <w:rFonts w:ascii="Times New Roman" w:cs="Times New Roman" w:hAnsi="Times New Roman"/>
          <w:b/>
          <w:sz w:val="28"/>
          <w:szCs w:val="24"/>
        </w:rPr>
        <w:t xml:space="preserve">Evaluation of Bio-Induced Crust Formation </w:t>
      </w:r>
      <w:r>
        <w:rPr>
          <w:rFonts w:ascii="Times New Roman" w:cs="Times New Roman" w:hAnsi="Times New Roman"/>
          <w:b/>
          <w:sz w:val="28"/>
          <w:szCs w:val="24"/>
        </w:rPr>
        <w:t>in</w:t>
      </w:r>
      <w:r>
        <w:rPr>
          <w:rFonts w:ascii="Times New Roman" w:cs="Times New Roman" w:hAnsi="Times New Roman"/>
          <w:b/>
          <w:sz w:val="28"/>
          <w:szCs w:val="24"/>
        </w:rPr>
        <w:t xml:space="preserve"> Silty Sand </w:t>
      </w:r>
      <w:r>
        <w:rPr>
          <w:rFonts w:ascii="Times New Roman" w:cs="Times New Roman" w:hAnsi="Times New Roman"/>
          <w:b/>
          <w:sz w:val="28"/>
          <w:szCs w:val="24"/>
        </w:rPr>
        <w:t>f</w:t>
      </w:r>
      <w:r>
        <w:rPr>
          <w:rFonts w:ascii="Times New Roman" w:cs="Times New Roman" w:hAnsi="Times New Roman"/>
          <w:b/>
          <w:sz w:val="28"/>
          <w:szCs w:val="24"/>
        </w:rPr>
        <w:t>or Sustainable Wind-Induced Erosion Mitigation Using Bacillus Thuringiensis</w:t>
      </w:r>
    </w:p>
    <w:p>
      <w:pPr>
        <w:pStyle w:val="style0"/>
        <w:tabs>
          <w:tab w:val="center" w:leader="none" w:pos="4907"/>
          <w:tab w:val="right" w:leader="none" w:pos="9368"/>
        </w:tabs>
        <w:spacing w:after="2" w:lineRule="auto" w:line="240"/>
        <w:ind w:right="-8"/>
        <w:jc w:val="center"/>
        <w:rPr>
          <w:rFonts w:ascii="Times New Roman" w:cs="Times New Roman" w:hAnsi="Times New Roman"/>
          <w:color w:val="000000"/>
          <w:sz w:val="24"/>
          <w:szCs w:val="24"/>
        </w:rPr>
      </w:pPr>
      <w:r>
        <w:rPr>
          <w:rFonts w:ascii="Times New Roman" w:cs="Times New Roman" w:hAnsi="Times New Roman"/>
          <w:color w:val="000000"/>
          <w:sz w:val="24"/>
          <w:szCs w:val="24"/>
        </w:rPr>
        <w:t>M. Abubakar</w:t>
      </w:r>
      <w:r>
        <w:rPr>
          <w:rFonts w:ascii="Times New Roman" w:cs="Times New Roman" w:hAnsi="Times New Roman"/>
          <w:color w:val="000000"/>
          <w:sz w:val="24"/>
          <w:szCs w:val="24"/>
          <w:vertAlign w:val="superscript"/>
        </w:rPr>
        <w:t>1</w:t>
      </w:r>
      <w:r>
        <w:rPr>
          <w:rFonts w:ascii="Times New Roman" w:cs="Times New Roman" w:hAnsi="Times New Roman"/>
          <w:color w:val="000000"/>
          <w:sz w:val="24"/>
          <w:szCs w:val="24"/>
        </w:rPr>
        <w:t>, A. O. Eberemu</w:t>
      </w:r>
      <w:r>
        <w:rPr>
          <w:rFonts w:ascii="Times New Roman" w:cs="Times New Roman" w:hAnsi="Times New Roman"/>
          <w:color w:val="000000"/>
          <w:sz w:val="24"/>
          <w:szCs w:val="24"/>
          <w:vertAlign w:val="superscript"/>
        </w:rPr>
        <w:t>2*</w:t>
      </w:r>
      <w:r>
        <w:rPr>
          <w:rFonts w:ascii="Times New Roman" w:cs="Times New Roman" w:hAnsi="Times New Roman"/>
          <w:color w:val="000000"/>
          <w:sz w:val="24"/>
          <w:szCs w:val="24"/>
        </w:rPr>
        <w:t>, T. S. Ijimdiya</w:t>
      </w:r>
      <w:r>
        <w:rPr>
          <w:rFonts w:ascii="Times New Roman" w:cs="Times New Roman" w:hAnsi="Times New Roman"/>
          <w:color w:val="000000"/>
          <w:sz w:val="24"/>
          <w:szCs w:val="24"/>
          <w:vertAlign w:val="superscript"/>
        </w:rPr>
        <w:t>2</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J. Ochepo</w:t>
      </w:r>
      <w:r>
        <w:rPr>
          <w:rFonts w:ascii="Times New Roman" w:cs="Times New Roman" w:hAnsi="Times New Roman"/>
          <w:color w:val="000000"/>
          <w:sz w:val="24"/>
          <w:szCs w:val="24"/>
          <w:vertAlign w:val="superscript"/>
        </w:rPr>
        <w:t>2</w:t>
      </w:r>
      <w:r>
        <w:rPr>
          <w:rFonts w:ascii="Times New Roman" w:cs="Times New Roman" w:hAnsi="Times New Roman"/>
          <w:color w:val="000000"/>
          <w:sz w:val="24"/>
          <w:szCs w:val="24"/>
        </w:rPr>
        <w:t xml:space="preserve">., </w:t>
      </w:r>
      <w:r>
        <w:rPr>
          <w:rFonts w:cs="Times New Roman" w:hAnsi="Times New Roman"/>
          <w:color w:val="000000"/>
          <w:sz w:val="24"/>
          <w:szCs w:val="24"/>
          <w:lang w:val="en-US"/>
        </w:rPr>
        <w:t xml:space="preserve">B. Ibrahim3, </w:t>
      </w:r>
      <w:r>
        <w:rPr>
          <w:rFonts w:ascii="Times New Roman" w:cs="Times New Roman" w:hAnsi="Times New Roman"/>
          <w:color w:val="000000"/>
          <w:sz w:val="24"/>
          <w:szCs w:val="24"/>
        </w:rPr>
        <w:t>E. O. Balogun</w:t>
      </w:r>
      <w:r>
        <w:rPr>
          <w:rFonts w:ascii="Times New Roman" w:cs="Times New Roman" w:hAnsi="Times New Roman"/>
          <w:color w:val="000000"/>
          <w:sz w:val="24"/>
          <w:szCs w:val="24"/>
          <w:vertAlign w:val="superscript"/>
        </w:rPr>
        <w:t>3</w:t>
      </w:r>
      <w:r>
        <w:rPr>
          <w:rFonts w:ascii="Times New Roman" w:cs="Times New Roman" w:hAnsi="Times New Roman"/>
          <w:color w:val="000000"/>
          <w:sz w:val="24"/>
          <w:szCs w:val="24"/>
        </w:rPr>
        <w:t>.</w:t>
      </w:r>
    </w:p>
    <w:p>
      <w:pPr>
        <w:pStyle w:val="style0"/>
        <w:tabs>
          <w:tab w:val="center" w:leader="none" w:pos="4907"/>
          <w:tab w:val="right" w:leader="none" w:pos="9368"/>
        </w:tabs>
        <w:spacing w:after="2" w:lineRule="auto" w:line="240"/>
        <w:ind w:left="456" w:right="-8" w:hanging="10"/>
        <w:jc w:val="center"/>
        <w:rPr>
          <w:rFonts w:ascii="Times New Roman" w:cs="Times New Roman" w:hAnsi="Times New Roman"/>
          <w:color w:val="000000"/>
          <w:sz w:val="20"/>
          <w:szCs w:val="24"/>
        </w:rPr>
      </w:pPr>
      <w:r>
        <w:rPr>
          <w:rFonts w:ascii="Times New Roman" w:cs="Times New Roman" w:hAnsi="Times New Roman"/>
          <w:color w:val="000000"/>
          <w:sz w:val="20"/>
          <w:szCs w:val="24"/>
        </w:rPr>
        <w:t xml:space="preserve"> </w:t>
      </w:r>
    </w:p>
    <w:p>
      <w:pPr>
        <w:pStyle w:val="style0"/>
        <w:spacing w:lineRule="auto" w:line="240"/>
        <w:ind w:left="456" w:right="-8" w:hanging="10"/>
        <w:jc w:val="center"/>
        <w:rPr>
          <w:rFonts w:ascii="Times New Roman" w:cs="Times New Roman" w:hAnsi="Times New Roman"/>
          <w:color w:val="000000"/>
          <w:sz w:val="20"/>
          <w:szCs w:val="24"/>
        </w:rPr>
      </w:pPr>
      <w:r>
        <w:rPr>
          <w:rFonts w:ascii="Times New Roman" w:cs="Times New Roman" w:hAnsi="Times New Roman"/>
          <w:color w:val="000000"/>
          <w:sz w:val="20"/>
          <w:szCs w:val="24"/>
          <w:vertAlign w:val="superscript"/>
        </w:rPr>
        <w:t>1</w:t>
      </w:r>
      <w:r>
        <w:rPr>
          <w:rFonts w:ascii="Times New Roman" w:cs="Times New Roman" w:hAnsi="Times New Roman"/>
          <w:color w:val="000000"/>
          <w:sz w:val="20"/>
          <w:szCs w:val="24"/>
        </w:rPr>
        <w:t xml:space="preserve">Graduate student, Ahmadu Bello University Zaria, Kaduna State, Nigeria, </w:t>
      </w:r>
    </w:p>
    <w:p>
      <w:pPr>
        <w:pStyle w:val="style0"/>
        <w:spacing w:lineRule="auto" w:line="240"/>
        <w:ind w:left="456" w:right="-8" w:hanging="10"/>
        <w:jc w:val="center"/>
        <w:rPr>
          <w:rFonts w:ascii="Times New Roman" w:cs="Times New Roman" w:eastAsia="Calibri" w:hAnsi="Times New Roman"/>
          <w:sz w:val="20"/>
          <w:szCs w:val="24"/>
        </w:rPr>
      </w:pPr>
      <w:r>
        <w:rPr>
          <w:rFonts w:ascii="Times New Roman" w:cs="Times New Roman" w:hAnsi="Times New Roman"/>
          <w:sz w:val="20"/>
          <w:szCs w:val="24"/>
          <w:vertAlign w:val="superscript"/>
        </w:rPr>
        <w:t>2</w:t>
      </w:r>
      <w:r>
        <w:rPr>
          <w:rFonts w:ascii="Times New Roman" w:cs="Times New Roman" w:hAnsi="Times New Roman"/>
          <w:sz w:val="20"/>
          <w:szCs w:val="24"/>
        </w:rPr>
        <w:t>Department of Civil Engineering</w:t>
      </w:r>
      <w:r>
        <w:rPr>
          <w:rFonts w:ascii="Times New Roman" w:cs="Times New Roman" w:hAnsi="Times New Roman"/>
          <w:sz w:val="20"/>
          <w:szCs w:val="24"/>
        </w:rPr>
        <w:t>, Ahmadu Bello University Zaria, Kaduna State, Nigeria,</w:t>
      </w:r>
      <w:r>
        <w:rPr>
          <w:rFonts w:ascii="Times New Roman" w:cs="Times New Roman" w:eastAsia="Calibri" w:hAnsi="Times New Roman"/>
          <w:sz w:val="20"/>
          <w:szCs w:val="24"/>
        </w:rPr>
        <w:t xml:space="preserve"> </w:t>
      </w:r>
    </w:p>
    <w:p>
      <w:pPr>
        <w:pStyle w:val="style0"/>
        <w:spacing w:lineRule="auto" w:line="240"/>
        <w:ind w:left="456" w:right="-8" w:hanging="10"/>
        <w:jc w:val="center"/>
        <w:rPr>
          <w:rFonts w:ascii="Times New Roman" w:cs="Times New Roman" w:eastAsia="Times New Roman" w:hAnsi="Times New Roman"/>
          <w:color w:val="000000"/>
          <w:sz w:val="20"/>
          <w:szCs w:val="24"/>
        </w:rPr>
      </w:pPr>
      <w:r>
        <w:rPr>
          <w:rFonts w:ascii="Times New Roman" w:cs="Times New Roman" w:hAnsi="Times New Roman"/>
          <w:color w:val="000000"/>
          <w:sz w:val="20"/>
          <w:szCs w:val="24"/>
          <w:vertAlign w:val="superscript"/>
        </w:rPr>
        <w:t>2*</w:t>
      </w:r>
      <w:r>
        <w:rPr>
          <w:rFonts w:ascii="Times New Roman" w:cs="Times New Roman" w:hAnsi="Times New Roman"/>
          <w:color w:val="000000"/>
          <w:sz w:val="20"/>
          <w:szCs w:val="24"/>
        </w:rPr>
        <w:t xml:space="preserve">Department of Civil Engineering and </w:t>
      </w:r>
      <w:r>
        <w:rPr>
          <w:rFonts w:ascii="Times New Roman" w:cs="Times New Roman" w:hAnsi="Times New Roman"/>
          <w:color w:val="000000"/>
          <w:sz w:val="20"/>
          <w:szCs w:val="24"/>
        </w:rPr>
        <w:t>Africa Center of Excellence on New Pedagogies in Engineering</w:t>
      </w:r>
      <w:r>
        <w:rPr>
          <w:rFonts w:ascii="Times New Roman" w:cs="Times New Roman" w:eastAsia="Times New Roman" w:hAnsi="Times New Roman"/>
          <w:color w:val="000000"/>
          <w:sz w:val="20"/>
          <w:szCs w:val="24"/>
        </w:rPr>
        <w:t xml:space="preserve"> </w:t>
      </w:r>
      <w:r>
        <w:rPr>
          <w:rFonts w:ascii="Times New Roman" w:cs="Times New Roman" w:hAnsi="Times New Roman"/>
          <w:color w:val="000000"/>
          <w:sz w:val="20"/>
          <w:szCs w:val="24"/>
        </w:rPr>
        <w:t xml:space="preserve">Education (ACENPEE), </w:t>
      </w:r>
      <w:r>
        <w:rPr>
          <w:rFonts w:ascii="Times New Roman" w:cs="Times New Roman" w:hAnsi="Times New Roman"/>
          <w:color w:val="000000"/>
          <w:sz w:val="20"/>
          <w:szCs w:val="24"/>
        </w:rPr>
        <w:t xml:space="preserve">Ahmadu Bello University </w:t>
      </w:r>
      <w:r>
        <w:rPr>
          <w:rFonts w:ascii="Times New Roman" w:cs="Times New Roman" w:hAnsi="Times New Roman"/>
          <w:color w:val="000000"/>
          <w:sz w:val="20"/>
          <w:szCs w:val="24"/>
        </w:rPr>
        <w:t>Zaria</w:t>
      </w:r>
      <w:r>
        <w:rPr>
          <w:rFonts w:ascii="Times New Roman" w:cs="Times New Roman" w:hAnsi="Times New Roman"/>
          <w:color w:val="000000"/>
          <w:sz w:val="20"/>
          <w:szCs w:val="24"/>
        </w:rPr>
        <w:t xml:space="preserve"> </w:t>
      </w:r>
      <w:r>
        <w:rPr>
          <w:rFonts w:ascii="Times New Roman" w:cs="Times New Roman" w:hAnsi="Times New Roman"/>
          <w:color w:val="000000"/>
          <w:sz w:val="20"/>
          <w:szCs w:val="24"/>
        </w:rPr>
        <w:t xml:space="preserve">Kaduna State, Nigeria, </w:t>
      </w:r>
    </w:p>
    <w:p>
      <w:pPr>
        <w:pStyle w:val="style0"/>
        <w:spacing w:lineRule="auto" w:line="240"/>
        <w:ind w:left="456" w:right="-8" w:hanging="10"/>
        <w:jc w:val="center"/>
        <w:rPr>
          <w:rFonts w:ascii="Times New Roman" w:cs="Times New Roman" w:hAnsi="Times New Roman"/>
          <w:color w:val="000000"/>
          <w:sz w:val="20"/>
          <w:szCs w:val="24"/>
        </w:rPr>
      </w:pPr>
      <w:r>
        <w:rPr>
          <w:rFonts w:ascii="Times New Roman" w:cs="Times New Roman" w:hAnsi="Times New Roman"/>
          <w:color w:val="000000"/>
          <w:sz w:val="20"/>
          <w:szCs w:val="24"/>
          <w:vertAlign w:val="superscript"/>
        </w:rPr>
        <w:t>3</w:t>
      </w:r>
      <w:r>
        <w:rPr>
          <w:rFonts w:ascii="Times New Roman" w:cs="Times New Roman" w:hAnsi="Times New Roman"/>
          <w:color w:val="000000"/>
          <w:sz w:val="20"/>
          <w:szCs w:val="24"/>
        </w:rPr>
        <w:t xml:space="preserve">Department of Biochemistry, </w:t>
      </w:r>
      <w:r>
        <w:rPr>
          <w:rFonts w:ascii="Times New Roman" w:cs="Times New Roman" w:hAnsi="Times New Roman"/>
          <w:color w:val="000000"/>
          <w:sz w:val="20"/>
          <w:szCs w:val="24"/>
        </w:rPr>
        <w:t xml:space="preserve">Ahmadu Bello University Zaria, Kaduna State, Nigeria, </w:t>
      </w:r>
    </w:p>
    <w:p>
      <w:pPr>
        <w:pStyle w:val="style1"/>
        <w:spacing w:before="0" w:lineRule="auto" w:line="240"/>
        <w:jc w:val="both"/>
        <w:rPr>
          <w:rFonts w:ascii="Times New Roman" w:cs="Times New Roman" w:hAnsi="Times New Roman"/>
          <w:i/>
          <w:color w:val="auto"/>
          <w:sz w:val="24"/>
          <w:szCs w:val="24"/>
        </w:rPr>
      </w:pPr>
    </w:p>
    <w:p>
      <w:pPr>
        <w:pStyle w:val="style1"/>
        <w:spacing w:before="0" w:lineRule="auto" w:line="240"/>
        <w:jc w:val="both"/>
        <w:rPr>
          <w:rFonts w:ascii="Times New Roman" w:cs="Times New Roman" w:hAnsi="Times New Roman"/>
          <w:i/>
          <w:color w:val="auto"/>
          <w:sz w:val="24"/>
          <w:szCs w:val="24"/>
        </w:rPr>
      </w:pPr>
      <w:r>
        <w:rPr>
          <w:rFonts w:ascii="Times New Roman" w:cs="Times New Roman" w:hAnsi="Times New Roman"/>
          <w:i/>
          <w:color w:val="auto"/>
          <w:sz w:val="24"/>
          <w:szCs w:val="24"/>
        </w:rPr>
        <w:t>Abstract</w:t>
      </w:r>
    </w:p>
    <w:p>
      <w:pPr>
        <w:pStyle w:val="style0"/>
        <w:spacing w:lineRule="auto" w:line="240"/>
        <w:jc w:val="both"/>
        <w:rPr>
          <w:rFonts w:ascii="Times New Roman" w:cs="Times New Roman" w:hAnsi="Times New Roman"/>
          <w:i/>
          <w:sz w:val="24"/>
          <w:szCs w:val="24"/>
        </w:rPr>
      </w:pPr>
      <w:r>
        <w:rPr>
          <w:rFonts w:ascii="Times New Roman" w:cs="Times New Roman" w:hAnsi="Times New Roman"/>
          <w:i/>
          <w:sz w:val="24"/>
          <w:szCs w:val="24"/>
        </w:rPr>
        <w:t xml:space="preserve">Wind erosion remains a critical environmental challenge in </w:t>
      </w:r>
      <w:r>
        <w:rPr>
          <w:rFonts w:ascii="Times New Roman" w:cs="Times New Roman" w:hAnsi="Times New Roman"/>
          <w:i/>
          <w:sz w:val="24"/>
          <w:szCs w:val="24"/>
        </w:rPr>
        <w:t>arid and semi-arid</w:t>
      </w:r>
      <w:r>
        <w:rPr>
          <w:rFonts w:ascii="Times New Roman" w:cs="Times New Roman" w:hAnsi="Times New Roman"/>
          <w:i/>
          <w:sz w:val="24"/>
          <w:szCs w:val="24"/>
        </w:rPr>
        <w:t xml:space="preserve"> regions, leading to soil degradation</w:t>
      </w:r>
      <w:r>
        <w:rPr>
          <w:rFonts w:ascii="Times New Roman" w:cs="Times New Roman" w:hAnsi="Times New Roman"/>
          <w:i/>
          <w:sz w:val="24"/>
          <w:szCs w:val="24"/>
        </w:rPr>
        <w:t>, health issues</w:t>
      </w:r>
      <w:r>
        <w:rPr>
          <w:rFonts w:ascii="Times New Roman" w:cs="Times New Roman" w:hAnsi="Times New Roman"/>
          <w:i/>
          <w:sz w:val="24"/>
          <w:szCs w:val="24"/>
        </w:rPr>
        <w:t xml:space="preserve"> and reduced land productivity. This study evaluates </w:t>
      </w:r>
      <w:r>
        <w:rPr>
          <w:rFonts w:ascii="Times New Roman" w:cs="Times New Roman" w:hAnsi="Times New Roman"/>
          <w:i/>
          <w:sz w:val="24"/>
          <w:szCs w:val="24"/>
        </w:rPr>
        <w:t>Microbial</w:t>
      </w:r>
      <w:r>
        <w:rPr>
          <w:rFonts w:ascii="Times New Roman" w:cs="Times New Roman" w:hAnsi="Times New Roman"/>
          <w:i/>
          <w:sz w:val="24"/>
          <w:szCs w:val="24"/>
        </w:rPr>
        <w:t xml:space="preserve"> Induced Calcite Precipitation (MICP) as a bio-mediated technique for enhancing the surface strength of silty sand to mitigate wind</w:t>
      </w:r>
      <w:r>
        <w:rPr>
          <w:rFonts w:ascii="Times New Roman" w:cs="Times New Roman" w:hAnsi="Times New Roman"/>
          <w:i/>
          <w:sz w:val="24"/>
          <w:szCs w:val="24"/>
        </w:rPr>
        <w:t>-induced</w:t>
      </w:r>
      <w:r>
        <w:rPr>
          <w:rFonts w:ascii="Times New Roman" w:cs="Times New Roman" w:hAnsi="Times New Roman"/>
          <w:i/>
          <w:sz w:val="24"/>
          <w:szCs w:val="24"/>
        </w:rPr>
        <w:t xml:space="preserve"> erosion. Bacillus thuringi</w:t>
      </w:r>
      <w:r>
        <w:rPr>
          <w:rFonts w:ascii="Times New Roman" w:cs="Times New Roman" w:hAnsi="Times New Roman"/>
          <w:i/>
          <w:sz w:val="24"/>
          <w:szCs w:val="24"/>
        </w:rPr>
        <w:t>ensis isolated from silty sand</w:t>
      </w:r>
      <w:r>
        <w:rPr>
          <w:rFonts w:ascii="Times New Roman" w:cs="Times New Roman" w:hAnsi="Times New Roman"/>
          <w:i/>
          <w:sz w:val="24"/>
          <w:szCs w:val="24"/>
        </w:rPr>
        <w:t xml:space="preserve"> was employed as the ureolytic bacterium. Soil specimens were treated using bacterial suspensions standardized to McFarland densities </w:t>
      </w:r>
      <w:r>
        <w:rPr>
          <w:rFonts w:ascii="Times New Roman" w:cs="Times New Roman" w:hAnsi="Times New Roman"/>
          <w:i/>
          <w:sz w:val="24"/>
          <w:szCs w:val="24"/>
        </w:rPr>
        <w:t xml:space="preserve">0, </w:t>
      </w:r>
      <w:r>
        <w:rPr>
          <w:rFonts w:ascii="Times New Roman" w:cs="Times New Roman" w:hAnsi="Times New Roman"/>
          <w:i/>
          <w:sz w:val="24"/>
          <w:szCs w:val="24"/>
        </w:rPr>
        <w:t>0.5, 2, 4, 6, and 8</w:t>
      </w:r>
      <w:r>
        <w:rPr>
          <w:rFonts w:ascii="Times New Roman" w:cs="Times New Roman" w:hAnsi="Times New Roman"/>
          <w:i/>
          <w:sz w:val="24"/>
          <w:szCs w:val="24"/>
        </w:rPr>
        <w:t xml:space="preserve"> </w:t>
      </w:r>
      <w:r>
        <w:rPr>
          <w:rFonts w:ascii="Times New Roman" w:cs="Times New Roman" w:hAnsi="Times New Roman"/>
          <w:i/>
          <w:sz w:val="24"/>
          <w:szCs w:val="24"/>
        </w:rPr>
        <w:t>standards (i.e., 0, 1.50 × 10</w:t>
      </w:r>
      <w:r>
        <w:rPr>
          <w:rFonts w:ascii="Times New Roman" w:cs="Times New Roman" w:hAnsi="Times New Roman"/>
          <w:i/>
          <w:sz w:val="24"/>
          <w:szCs w:val="24"/>
          <w:vertAlign w:val="superscript"/>
        </w:rPr>
        <w:t>8</w:t>
      </w:r>
      <w:r>
        <w:rPr>
          <w:rFonts w:ascii="Times New Roman" w:cs="Times New Roman" w:hAnsi="Times New Roman"/>
          <w:i/>
          <w:sz w:val="24"/>
          <w:szCs w:val="24"/>
        </w:rPr>
        <w:t>, 6.0 × 10</w:t>
      </w:r>
      <w:r>
        <w:rPr>
          <w:rFonts w:ascii="Times New Roman" w:cs="Times New Roman" w:hAnsi="Times New Roman"/>
          <w:i/>
          <w:sz w:val="24"/>
          <w:szCs w:val="24"/>
          <w:vertAlign w:val="superscript"/>
        </w:rPr>
        <w:t>8</w:t>
      </w:r>
      <w:r>
        <w:rPr>
          <w:rFonts w:ascii="Times New Roman" w:cs="Times New Roman" w:hAnsi="Times New Roman"/>
          <w:i/>
          <w:sz w:val="24"/>
          <w:szCs w:val="24"/>
        </w:rPr>
        <w:t>, 1.20 × 10</w:t>
      </w:r>
      <w:r>
        <w:rPr>
          <w:rFonts w:ascii="Times New Roman" w:cs="Times New Roman" w:hAnsi="Times New Roman"/>
          <w:i/>
          <w:sz w:val="24"/>
          <w:szCs w:val="24"/>
          <w:vertAlign w:val="superscript"/>
        </w:rPr>
        <w:t>9</w:t>
      </w:r>
      <w:r>
        <w:rPr>
          <w:rFonts w:ascii="Times New Roman" w:cs="Times New Roman" w:hAnsi="Times New Roman"/>
          <w:i/>
          <w:sz w:val="24"/>
          <w:szCs w:val="24"/>
        </w:rPr>
        <w:t>, 1.80 × 10</w:t>
      </w:r>
      <w:r>
        <w:rPr>
          <w:rFonts w:ascii="Times New Roman" w:cs="Times New Roman" w:hAnsi="Times New Roman"/>
          <w:i/>
          <w:sz w:val="24"/>
          <w:szCs w:val="24"/>
          <w:vertAlign w:val="superscript"/>
        </w:rPr>
        <w:t>9</w:t>
      </w:r>
      <w:r>
        <w:rPr>
          <w:rFonts w:ascii="Times New Roman" w:cs="Times New Roman" w:hAnsi="Times New Roman"/>
          <w:i/>
          <w:sz w:val="24"/>
          <w:szCs w:val="24"/>
        </w:rPr>
        <w:t xml:space="preserve"> and 2.40 × 10</w:t>
      </w:r>
      <w:r>
        <w:rPr>
          <w:rFonts w:ascii="Times New Roman" w:cs="Times New Roman" w:hAnsi="Times New Roman"/>
          <w:i/>
          <w:sz w:val="24"/>
          <w:szCs w:val="24"/>
          <w:vertAlign w:val="superscript"/>
        </w:rPr>
        <w:t>9</w:t>
      </w:r>
      <w:r>
        <w:rPr>
          <w:rFonts w:ascii="Times New Roman" w:cs="Times New Roman" w:hAnsi="Times New Roman"/>
          <w:i/>
          <w:sz w:val="24"/>
          <w:szCs w:val="24"/>
        </w:rPr>
        <w:t xml:space="preserve"> cells/ml</w:t>
      </w:r>
      <w:r>
        <w:rPr>
          <w:rFonts w:ascii="Times New Roman" w:cs="Times New Roman" w:hAnsi="Times New Roman"/>
          <w:i/>
          <w:sz w:val="24"/>
          <w:szCs w:val="24"/>
        </w:rPr>
        <w:t>) blende</w:t>
      </w:r>
      <w:r>
        <w:rPr>
          <w:rFonts w:ascii="Times New Roman" w:cs="Times New Roman" w:hAnsi="Times New Roman"/>
          <w:i/>
          <w:sz w:val="24"/>
          <w:szCs w:val="24"/>
        </w:rPr>
        <w:t xml:space="preserve">d with cementation </w:t>
      </w:r>
      <w:r>
        <w:rPr>
          <w:rFonts w:ascii="Times New Roman" w:cs="Times New Roman" w:hAnsi="Times New Roman"/>
          <w:i/>
          <w:sz w:val="24"/>
          <w:szCs w:val="24"/>
        </w:rPr>
        <w:t>reagent concentrations of 0.25, 0.5, 0.75</w:t>
      </w:r>
      <w:r>
        <w:rPr>
          <w:rFonts w:ascii="Times New Roman" w:cs="Times New Roman" w:hAnsi="Times New Roman"/>
          <w:i/>
          <w:sz w:val="24"/>
          <w:szCs w:val="24"/>
        </w:rPr>
        <w:t>, and 1.0 M</w:t>
      </w:r>
      <w:r>
        <w:rPr>
          <w:rFonts w:ascii="Times New Roman" w:cs="Times New Roman" w:hAnsi="Times New Roman"/>
          <w:i/>
          <w:sz w:val="24"/>
          <w:szCs w:val="24"/>
        </w:rPr>
        <w:t xml:space="preserve"> </w:t>
      </w:r>
      <w:r>
        <w:rPr>
          <w:rFonts w:ascii="Times New Roman" w:cs="Times New Roman" w:hAnsi="Times New Roman"/>
          <w:i/>
          <w:sz w:val="24"/>
          <w:szCs w:val="24"/>
        </w:rPr>
        <w:t>respectively</w:t>
      </w:r>
      <w:r>
        <w:rPr>
          <w:rFonts w:ascii="Times New Roman" w:cs="Times New Roman" w:hAnsi="Times New Roman"/>
          <w:i/>
          <w:sz w:val="24"/>
          <w:szCs w:val="24"/>
        </w:rPr>
        <w:t>. Strength improvement for the crust developed</w:t>
      </w:r>
      <w:r>
        <w:rPr>
          <w:rFonts w:ascii="Times New Roman" w:cs="Times New Roman" w:hAnsi="Times New Roman"/>
          <w:i/>
          <w:sz w:val="24"/>
          <w:szCs w:val="24"/>
        </w:rPr>
        <w:t xml:space="preserve"> were quantified using a pocket penetrometer, while calcite content was measured to assess the efficiency of the precipitation process</w:t>
      </w:r>
      <w:r>
        <w:rPr>
          <w:rFonts w:ascii="Times New Roman" w:cs="Times New Roman" w:hAnsi="Times New Roman"/>
          <w:i/>
          <w:sz w:val="24"/>
          <w:szCs w:val="24"/>
        </w:rPr>
        <w:t xml:space="preserve"> using acid wash method</w:t>
      </w:r>
      <w:r>
        <w:rPr>
          <w:rFonts w:ascii="Times New Roman" w:cs="Times New Roman" w:hAnsi="Times New Roman"/>
          <w:i/>
          <w:sz w:val="24"/>
          <w:szCs w:val="24"/>
        </w:rPr>
        <w:t>. Results indicate that both bacterial density and cementation concentration significantly influenced crust strength and calcite f</w:t>
      </w:r>
      <w:r>
        <w:rPr>
          <w:rFonts w:ascii="Times New Roman" w:cs="Times New Roman" w:hAnsi="Times New Roman"/>
          <w:i/>
          <w:sz w:val="24"/>
          <w:szCs w:val="24"/>
        </w:rPr>
        <w:t xml:space="preserve">ormation. The optimal treatment </w:t>
      </w:r>
      <w:r>
        <w:rPr>
          <w:rFonts w:ascii="Times New Roman" w:cs="Times New Roman" w:hAnsi="Times New Roman"/>
          <w:i/>
          <w:sz w:val="24"/>
          <w:szCs w:val="24"/>
        </w:rPr>
        <w:t>18 × 10</w:t>
      </w:r>
      <w:r>
        <w:rPr>
          <w:rFonts w:ascii="Cambria Math" w:cs="Cambria Math" w:hAnsi="Cambria Math"/>
          <w:i/>
          <w:sz w:val="24"/>
          <w:szCs w:val="24"/>
        </w:rPr>
        <w:t>⁸</w:t>
      </w:r>
      <w:r>
        <w:rPr>
          <w:rFonts w:ascii="Times New Roman" w:cs="Times New Roman" w:hAnsi="Times New Roman"/>
          <w:i/>
          <w:sz w:val="24"/>
          <w:szCs w:val="24"/>
        </w:rPr>
        <w:t xml:space="preserve"> cells/ml and 0.75 M cementation reagent </w:t>
      </w:r>
      <w:r>
        <w:rPr>
          <w:rFonts w:ascii="Times New Roman" w:cs="Times New Roman" w:hAnsi="Times New Roman"/>
          <w:i/>
          <w:sz w:val="24"/>
          <w:szCs w:val="24"/>
        </w:rPr>
        <w:t xml:space="preserve">yielded the highest crust strength of 300 kPa, corresponding to the maximum calcite </w:t>
      </w:r>
      <w:r>
        <w:rPr>
          <w:rFonts w:ascii="Times New Roman" w:cs="Times New Roman" w:hAnsi="Times New Roman"/>
          <w:i/>
          <w:sz w:val="24"/>
          <w:szCs w:val="24"/>
        </w:rPr>
        <w:t>precipitated of 8.1 %</w:t>
      </w:r>
      <w:r>
        <w:rPr>
          <w:rFonts w:ascii="Times New Roman" w:cs="Times New Roman" w:hAnsi="Times New Roman"/>
          <w:i/>
          <w:sz w:val="24"/>
          <w:szCs w:val="24"/>
        </w:rPr>
        <w:t>. These findings demonstrate that MICP with Bacillus thuringiensis can substantially improve the mechanical integrity of silty sand, highlighting its potential as an environmentally friendly and sustainable method for wind erosion control.</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b/>
          <w:i/>
          <w:sz w:val="24"/>
          <w:szCs w:val="24"/>
        </w:rPr>
        <w:t>Keywords</w:t>
      </w:r>
      <w:r>
        <w:rPr>
          <w:rFonts w:ascii="Times New Roman" w:cs="Times New Roman" w:hAnsi="Times New Roman"/>
          <w:i/>
          <w:sz w:val="24"/>
          <w:szCs w:val="24"/>
        </w:rPr>
        <w:t>:</w:t>
      </w:r>
      <w:r>
        <w:rPr>
          <w:rFonts w:ascii="Times New Roman" w:cs="Times New Roman" w:hAnsi="Times New Roman"/>
          <w:i/>
          <w:sz w:val="24"/>
          <w:szCs w:val="24"/>
        </w:rPr>
        <w:t xml:space="preserve"> Silty sand, Bacillus Thurigiensis, Soil crust, </w:t>
      </w:r>
      <w:r>
        <w:rPr>
          <w:rFonts w:ascii="Times New Roman" w:cs="Times New Roman" w:hAnsi="Times New Roman"/>
          <w:i/>
          <w:sz w:val="24"/>
          <w:szCs w:val="24"/>
        </w:rPr>
        <w:t>Microbial-induced calcite precipitate</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eastAsia="宋体"/>
    </w:rPr>
  </w:style>
  <w:style w:type="paragraph" w:styleId="style1">
    <w:name w:val="heading 1"/>
    <w:basedOn w:val="style0"/>
    <w:next w:val="style0"/>
    <w:link w:val="style4097"/>
    <w:qFormat/>
    <w:uiPriority w:val="9"/>
    <w:pPr>
      <w:keepNext/>
      <w:keepLines/>
      <w:spacing w:before="480" w:after="0"/>
      <w:outlineLvl w:val="0"/>
    </w:pPr>
    <w:rPr>
      <w:rFonts w:ascii="Calibri Light" w:cs="Times New Roman" w:eastAsia="宋体" w:hAnsi="Calibri Light"/>
      <w:b/>
      <w:bCs/>
      <w:color w:val="2e74b5"/>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2e775597-e46d-413b-b43b-990613dea344"/>
    <w:basedOn w:val="style65"/>
    <w:next w:val="style4097"/>
    <w:link w:val="style1"/>
    <w:uiPriority w:val="9"/>
    <w:rPr>
      <w:rFonts w:ascii="Calibri Light" w:cs="Times New Roman" w:eastAsia="宋体" w:hAnsi="Calibri Light"/>
      <w:b/>
      <w:bCs/>
      <w:color w:val="2e74b5"/>
      <w:sz w:val="28"/>
      <w:szCs w:val="28"/>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Words>309</Words>
  <Pages>1</Pages>
  <Characters>1919</Characters>
  <Application>WPS Office</Application>
  <DocSecurity>0</DocSecurity>
  <Paragraphs>12</Paragraphs>
  <ScaleCrop>false</ScaleCrop>
  <LinksUpToDate>false</LinksUpToDate>
  <CharactersWithSpaces>2224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2025-11-18T05:56:00Z</dcterms:created>
  <dc:creator>MY-PC</dc:creator>
  <lastModifiedBy>Infinix X6525</lastModifiedBy>
  <dcterms:modified xsi:type="dcterms:W3CDTF">2025-11-19T13:44:21Z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1e455fab553e46ff9d37dae1cf939724</vt:lpwstr>
  </property>
</Properties>
</file>