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8178" w14:textId="65F9C157" w:rsidR="00AE7902" w:rsidRPr="00141519" w:rsidRDefault="00AE7902" w:rsidP="00AE7902">
      <w:pPr>
        <w:pStyle w:val="NormalWeb"/>
        <w:jc w:val="center"/>
        <w:rPr>
          <w:rFonts w:asciiTheme="minorHAnsi" w:hAnsiTheme="minorHAnsi" w:cstheme="minorHAnsi"/>
          <w:b/>
          <w:bCs/>
        </w:rPr>
      </w:pPr>
      <w:bookmarkStart w:id="0" w:name="_GoBack"/>
      <w:bookmarkEnd w:id="0"/>
      <w:r w:rsidRPr="00141519">
        <w:rPr>
          <w:rFonts w:asciiTheme="minorHAnsi" w:hAnsiTheme="minorHAnsi" w:cstheme="minorHAnsi"/>
          <w:b/>
          <w:bCs/>
        </w:rPr>
        <w:t>Simulation of turbulent mixing in channels with reactive boundary conditions</w:t>
      </w:r>
    </w:p>
    <w:p w14:paraId="5968F2DC" w14:textId="0808395A" w:rsidR="00AE7902" w:rsidRPr="00A73170" w:rsidRDefault="00AE7902" w:rsidP="001347BA">
      <w:pPr>
        <w:pStyle w:val="NormalWeb"/>
        <w:jc w:val="center"/>
        <w:rPr>
          <w:rFonts w:asciiTheme="minorHAnsi" w:hAnsiTheme="minorHAnsi" w:cstheme="minorHAnsi"/>
          <w:sz w:val="22"/>
          <w:szCs w:val="22"/>
          <w:vertAlign w:val="superscript"/>
        </w:rPr>
      </w:pPr>
      <w:proofErr w:type="spellStart"/>
      <w:r w:rsidRPr="00A73170">
        <w:rPr>
          <w:rFonts w:asciiTheme="minorHAnsi" w:hAnsiTheme="minorHAnsi" w:cstheme="minorHAnsi"/>
          <w:sz w:val="22"/>
          <w:szCs w:val="22"/>
        </w:rPr>
        <w:t>A</w:t>
      </w:r>
      <w:r w:rsidRPr="00A73170">
        <w:rPr>
          <w:rFonts w:asciiTheme="minorHAnsi" w:hAnsiTheme="minorHAnsi" w:cstheme="minorHAnsi"/>
          <w:sz w:val="22"/>
          <w:szCs w:val="22"/>
        </w:rPr>
        <w:t>lisdair</w:t>
      </w:r>
      <w:proofErr w:type="spellEnd"/>
      <w:r w:rsidRPr="00A73170">
        <w:rPr>
          <w:rFonts w:asciiTheme="minorHAnsi" w:hAnsiTheme="minorHAnsi" w:cstheme="minorHAnsi"/>
          <w:sz w:val="22"/>
          <w:szCs w:val="22"/>
        </w:rPr>
        <w:t xml:space="preserve"> </w:t>
      </w:r>
      <w:r w:rsidRPr="00A73170">
        <w:rPr>
          <w:rFonts w:asciiTheme="minorHAnsi" w:hAnsiTheme="minorHAnsi" w:cstheme="minorHAnsi"/>
          <w:sz w:val="22"/>
          <w:szCs w:val="22"/>
        </w:rPr>
        <w:t>S</w:t>
      </w:r>
      <w:r w:rsidRPr="00A73170">
        <w:rPr>
          <w:rFonts w:asciiTheme="minorHAnsi" w:hAnsiTheme="minorHAnsi" w:cstheme="minorHAnsi"/>
          <w:sz w:val="22"/>
          <w:szCs w:val="22"/>
        </w:rPr>
        <w:t>opp</w:t>
      </w:r>
      <w:r w:rsidR="001347BA" w:rsidRPr="00A73170">
        <w:rPr>
          <w:rFonts w:asciiTheme="minorHAnsi" w:hAnsiTheme="minorHAnsi" w:cstheme="minorHAnsi"/>
          <w:sz w:val="22"/>
          <w:szCs w:val="22"/>
        </w:rPr>
        <w:t>itt</w:t>
      </w:r>
      <w:r w:rsidR="001347BA" w:rsidRPr="00A73170">
        <w:rPr>
          <w:rFonts w:asciiTheme="minorHAnsi" w:hAnsiTheme="minorHAnsi" w:cstheme="minorHAnsi"/>
          <w:sz w:val="22"/>
          <w:szCs w:val="22"/>
          <w:vertAlign w:val="superscript"/>
        </w:rPr>
        <w:t>1</w:t>
      </w:r>
      <w:r w:rsidR="001347BA" w:rsidRPr="00A73170">
        <w:rPr>
          <w:rFonts w:asciiTheme="minorHAnsi" w:hAnsiTheme="minorHAnsi" w:cstheme="minorHAnsi"/>
          <w:sz w:val="22"/>
          <w:szCs w:val="22"/>
        </w:rPr>
        <w:t>, Mohaddeseh Mousavi Nezhad</w:t>
      </w:r>
      <w:r w:rsidR="001347BA" w:rsidRPr="00A73170">
        <w:rPr>
          <w:rFonts w:asciiTheme="minorHAnsi" w:hAnsiTheme="minorHAnsi" w:cstheme="minorHAnsi"/>
          <w:sz w:val="22"/>
          <w:szCs w:val="22"/>
          <w:vertAlign w:val="superscript"/>
        </w:rPr>
        <w:t>1</w:t>
      </w:r>
      <w:r w:rsidR="001347BA" w:rsidRPr="00A73170">
        <w:rPr>
          <w:rFonts w:asciiTheme="minorHAnsi" w:hAnsiTheme="minorHAnsi" w:cstheme="minorHAnsi"/>
          <w:sz w:val="22"/>
          <w:szCs w:val="22"/>
        </w:rPr>
        <w:t>, Thomas Hudson</w:t>
      </w:r>
      <w:r w:rsidR="001347BA" w:rsidRPr="00A73170">
        <w:rPr>
          <w:rFonts w:asciiTheme="minorHAnsi" w:hAnsiTheme="minorHAnsi" w:cstheme="minorHAnsi"/>
          <w:sz w:val="22"/>
          <w:szCs w:val="22"/>
          <w:vertAlign w:val="superscript"/>
        </w:rPr>
        <w:t>1</w:t>
      </w:r>
      <w:r w:rsidR="001347BA" w:rsidRPr="00A73170">
        <w:rPr>
          <w:rFonts w:asciiTheme="minorHAnsi" w:hAnsiTheme="minorHAnsi" w:cstheme="minorHAnsi"/>
          <w:sz w:val="22"/>
          <w:szCs w:val="22"/>
        </w:rPr>
        <w:t>, Alberto Guadagnini</w:t>
      </w:r>
      <w:r w:rsidR="001347BA" w:rsidRPr="00A73170">
        <w:rPr>
          <w:rFonts w:asciiTheme="minorHAnsi" w:hAnsiTheme="minorHAnsi" w:cstheme="minorHAnsi"/>
          <w:sz w:val="22"/>
          <w:szCs w:val="22"/>
          <w:vertAlign w:val="superscript"/>
        </w:rPr>
        <w:t>2</w:t>
      </w:r>
    </w:p>
    <w:p w14:paraId="729965A8" w14:textId="258DB89B" w:rsidR="001347BA" w:rsidRPr="00141519" w:rsidRDefault="001347BA" w:rsidP="001347BA">
      <w:pPr>
        <w:pStyle w:val="NormalWeb"/>
        <w:jc w:val="center"/>
        <w:rPr>
          <w:rFonts w:asciiTheme="minorHAnsi" w:hAnsiTheme="minorHAnsi" w:cstheme="minorHAnsi"/>
          <w:sz w:val="20"/>
          <w:szCs w:val="20"/>
        </w:rPr>
      </w:pPr>
      <w:r w:rsidRPr="00141519">
        <w:rPr>
          <w:rFonts w:asciiTheme="minorHAnsi" w:hAnsiTheme="minorHAnsi" w:cstheme="minorHAnsi"/>
          <w:sz w:val="20"/>
          <w:szCs w:val="20"/>
          <w:vertAlign w:val="superscript"/>
        </w:rPr>
        <w:t>1</w:t>
      </w:r>
      <w:r w:rsidRPr="00141519">
        <w:rPr>
          <w:rFonts w:asciiTheme="minorHAnsi" w:hAnsiTheme="minorHAnsi" w:cstheme="minorHAnsi"/>
          <w:sz w:val="20"/>
          <w:szCs w:val="20"/>
        </w:rPr>
        <w:t xml:space="preserve">Warwick </w:t>
      </w:r>
      <w:proofErr w:type="spellStart"/>
      <w:r w:rsidRPr="00141519">
        <w:rPr>
          <w:rFonts w:asciiTheme="minorHAnsi" w:hAnsiTheme="minorHAnsi" w:cstheme="minorHAnsi"/>
          <w:sz w:val="20"/>
          <w:szCs w:val="20"/>
        </w:rPr>
        <w:t>Center</w:t>
      </w:r>
      <w:proofErr w:type="spellEnd"/>
      <w:r w:rsidRPr="00141519">
        <w:rPr>
          <w:rFonts w:asciiTheme="minorHAnsi" w:hAnsiTheme="minorHAnsi" w:cstheme="minorHAnsi"/>
          <w:sz w:val="20"/>
          <w:szCs w:val="20"/>
        </w:rPr>
        <w:t xml:space="preserve"> for Predictive Modelling (WCPM), The University of Warwick, Coventry, CV4 7AL, The UK</w:t>
      </w:r>
    </w:p>
    <w:p w14:paraId="3016B735" w14:textId="6AD54C7A" w:rsidR="001347BA" w:rsidRPr="00141519" w:rsidRDefault="001347BA" w:rsidP="00141519">
      <w:pPr>
        <w:pStyle w:val="NormalWeb"/>
        <w:jc w:val="center"/>
        <w:rPr>
          <w:rFonts w:asciiTheme="minorHAnsi" w:hAnsiTheme="minorHAnsi" w:cstheme="minorHAnsi"/>
          <w:sz w:val="20"/>
          <w:szCs w:val="20"/>
          <w:vertAlign w:val="superscript"/>
        </w:rPr>
      </w:pPr>
      <w:r w:rsidRPr="00141519">
        <w:rPr>
          <w:rFonts w:asciiTheme="minorHAnsi" w:hAnsiTheme="minorHAnsi" w:cstheme="minorHAnsi"/>
          <w:sz w:val="20"/>
          <w:szCs w:val="20"/>
          <w:vertAlign w:val="superscript"/>
        </w:rPr>
        <w:t>2</w:t>
      </w:r>
      <w:r w:rsidR="00141519" w:rsidRPr="00141519">
        <w:rPr>
          <w:rFonts w:asciiTheme="minorHAnsi" w:hAnsiTheme="minorHAnsi" w:cstheme="minorHAnsi"/>
        </w:rPr>
        <w:t xml:space="preserve"> </w:t>
      </w:r>
      <w:proofErr w:type="spellStart"/>
      <w:r w:rsidR="00141519" w:rsidRPr="00141519">
        <w:rPr>
          <w:rFonts w:asciiTheme="minorHAnsi" w:hAnsiTheme="minorHAnsi" w:cstheme="minorHAnsi"/>
          <w:sz w:val="20"/>
          <w:szCs w:val="20"/>
        </w:rPr>
        <w:t>Dipartimento</w:t>
      </w:r>
      <w:proofErr w:type="spellEnd"/>
      <w:r w:rsidR="00141519" w:rsidRPr="00141519">
        <w:rPr>
          <w:rFonts w:asciiTheme="minorHAnsi" w:hAnsiTheme="minorHAnsi" w:cstheme="minorHAnsi"/>
          <w:sz w:val="20"/>
          <w:szCs w:val="20"/>
        </w:rPr>
        <w:t xml:space="preserve"> di </w:t>
      </w:r>
      <w:proofErr w:type="spellStart"/>
      <w:r w:rsidR="00141519" w:rsidRPr="00141519">
        <w:rPr>
          <w:rFonts w:asciiTheme="minorHAnsi" w:hAnsiTheme="minorHAnsi" w:cstheme="minorHAnsi"/>
          <w:sz w:val="20"/>
          <w:szCs w:val="20"/>
        </w:rPr>
        <w:t>Ingegneria</w:t>
      </w:r>
      <w:proofErr w:type="spellEnd"/>
      <w:r w:rsidR="00141519" w:rsidRPr="00141519">
        <w:rPr>
          <w:rFonts w:asciiTheme="minorHAnsi" w:hAnsiTheme="minorHAnsi" w:cstheme="minorHAnsi"/>
          <w:sz w:val="20"/>
          <w:szCs w:val="20"/>
        </w:rPr>
        <w:t xml:space="preserve"> Civile e </w:t>
      </w:r>
      <w:proofErr w:type="spellStart"/>
      <w:r w:rsidR="00141519" w:rsidRPr="00141519">
        <w:rPr>
          <w:rFonts w:asciiTheme="minorHAnsi" w:hAnsiTheme="minorHAnsi" w:cstheme="minorHAnsi"/>
          <w:sz w:val="20"/>
          <w:szCs w:val="20"/>
        </w:rPr>
        <w:t>Ambientale</w:t>
      </w:r>
      <w:proofErr w:type="spellEnd"/>
      <w:r w:rsidR="00141519" w:rsidRPr="00141519">
        <w:rPr>
          <w:rFonts w:asciiTheme="minorHAnsi" w:hAnsiTheme="minorHAnsi" w:cstheme="minorHAnsi"/>
          <w:sz w:val="20"/>
          <w:szCs w:val="20"/>
        </w:rPr>
        <w:t xml:space="preserve">, </w:t>
      </w:r>
      <w:proofErr w:type="spellStart"/>
      <w:r w:rsidR="00141519" w:rsidRPr="00141519">
        <w:rPr>
          <w:rFonts w:asciiTheme="minorHAnsi" w:hAnsiTheme="minorHAnsi" w:cstheme="minorHAnsi"/>
          <w:sz w:val="20"/>
          <w:szCs w:val="20"/>
        </w:rPr>
        <w:t>Politecnico</w:t>
      </w:r>
      <w:proofErr w:type="spellEnd"/>
      <w:r w:rsidR="00141519" w:rsidRPr="00141519">
        <w:rPr>
          <w:rFonts w:asciiTheme="minorHAnsi" w:hAnsiTheme="minorHAnsi" w:cstheme="minorHAnsi"/>
          <w:sz w:val="20"/>
          <w:szCs w:val="20"/>
        </w:rPr>
        <w:t xml:space="preserve"> di Milano, Milano, Italy</w:t>
      </w:r>
      <w:r w:rsidRPr="00141519">
        <w:rPr>
          <w:rFonts w:asciiTheme="minorHAnsi" w:hAnsiTheme="minorHAnsi" w:cstheme="minorHAnsi"/>
          <w:sz w:val="20"/>
          <w:szCs w:val="20"/>
        </w:rPr>
        <w:t xml:space="preserve"> </w:t>
      </w:r>
    </w:p>
    <w:p w14:paraId="7361DF71" w14:textId="37FC3DAC" w:rsidR="00AE7902" w:rsidRPr="00141519" w:rsidRDefault="00AE7902" w:rsidP="00AE7902">
      <w:pPr>
        <w:pStyle w:val="NormalWeb"/>
        <w:jc w:val="both"/>
        <w:rPr>
          <w:rFonts w:asciiTheme="minorHAnsi" w:hAnsiTheme="minorHAnsi" w:cstheme="minorHAnsi"/>
        </w:rPr>
      </w:pPr>
      <w:r w:rsidRPr="00141519">
        <w:rPr>
          <w:rFonts w:asciiTheme="minorHAnsi" w:hAnsiTheme="minorHAnsi" w:cstheme="minorHAnsi"/>
        </w:rPr>
        <w:t>Reactive boundary conditions are employed to model an increasingly wide range of transport scenarios (e.g., [4];[1];[5]). While the capability of a variety of computational schemes for reliable description of such reaction-diffusion processes at the boundary of a given domain has been assessed in the literature [2], the effects of hydrodynamic processes on the rates of reactions taking place at the boundary are still largely unexplored. We present a computational algorithm based on a probability density function approach to model turbulent mixing and transport of scalars through a channel in the presence of reactive boundary conditions.</w:t>
      </w:r>
      <w:r w:rsidRPr="00141519">
        <w:rPr>
          <w:rFonts w:asciiTheme="minorHAnsi" w:hAnsiTheme="minorHAnsi" w:cstheme="minorHAnsi"/>
        </w:rPr>
        <w:t xml:space="preserve"> </w:t>
      </w:r>
      <w:r w:rsidRPr="00141519">
        <w:rPr>
          <w:rFonts w:asciiTheme="minorHAnsi" w:hAnsiTheme="minorHAnsi" w:cstheme="minorHAnsi"/>
        </w:rPr>
        <w:t xml:space="preserve">The Parametrised Scalar Profile theory (PSP) originally proposed by Meyer and Jenny [3] is used to model turbulent mixing. A Lagrangian stochastic particle technique is used to model scalar transport. We consider a system with a partially adsorbing boundary condition. The latter is formulated in upon considering that, upon interacting with the boundary only some particles are adsorbed, while other particles are reflected. The formulation rests on a Gaussian updating rule which is derived with the assumption that particle reactions are families of weakly dependent events. This allows such reactions to be incorporated in the modelling system, while maintaining the ability to use the full probability density function (PDF) of the scalar concentration across time and space. We apply our computational framework to a scenario comprising of turbulent flow in a narrow channel with a single reactive wall. We observe that increasing the turbulence frequency leads to a reduction in the peak concentration variance along the channel, corresponding to an increase in mixing rate. Additionally, an analysis on the effects of a key model parameter driving the reaction enable us to provide a method for reducing the initially observed multi-modal behaviour of concentration distribution in the channel. </w:t>
      </w:r>
    </w:p>
    <w:p w14:paraId="269B4ACB" w14:textId="77777777" w:rsidR="001347BA" w:rsidRPr="001347BA" w:rsidRDefault="001347BA" w:rsidP="001347BA">
      <w:pPr>
        <w:spacing w:before="100" w:beforeAutospacing="1" w:after="100" w:afterAutospacing="1"/>
        <w:rPr>
          <w:rFonts w:eastAsia="Times New Roman" w:cstheme="minorHAnsi"/>
          <w:lang w:eastAsia="en-GB"/>
        </w:rPr>
      </w:pPr>
      <w:r w:rsidRPr="001347BA">
        <w:rPr>
          <w:rFonts w:eastAsia="Times New Roman" w:cstheme="minorHAnsi"/>
          <w:sz w:val="28"/>
          <w:szCs w:val="28"/>
          <w:lang w:eastAsia="en-GB"/>
        </w:rPr>
        <w:t xml:space="preserve">References </w:t>
      </w:r>
    </w:p>
    <w:p w14:paraId="2E910AD0" w14:textId="77777777" w:rsidR="001347BA" w:rsidRPr="001347BA" w:rsidRDefault="001347BA" w:rsidP="001347BA">
      <w:pPr>
        <w:numPr>
          <w:ilvl w:val="0"/>
          <w:numId w:val="1"/>
        </w:numPr>
        <w:tabs>
          <w:tab w:val="clear" w:pos="720"/>
        </w:tabs>
        <w:spacing w:before="100" w:beforeAutospacing="1" w:after="100" w:afterAutospacing="1"/>
        <w:ind w:left="426" w:hanging="426"/>
        <w:jc w:val="both"/>
        <w:rPr>
          <w:rFonts w:eastAsia="Times New Roman" w:cstheme="minorHAnsi"/>
          <w:sz w:val="22"/>
          <w:szCs w:val="22"/>
          <w:lang w:eastAsia="en-GB"/>
        </w:rPr>
      </w:pPr>
      <w:r w:rsidRPr="001347BA">
        <w:rPr>
          <w:rFonts w:eastAsia="Times New Roman" w:cstheme="minorHAnsi"/>
          <w:sz w:val="22"/>
          <w:szCs w:val="22"/>
          <w:lang w:eastAsia="en-GB"/>
        </w:rPr>
        <w:t>[1</w:t>
      </w:r>
      <w:proofErr w:type="gramStart"/>
      <w:r w:rsidRPr="001347BA">
        <w:rPr>
          <w:rFonts w:eastAsia="Times New Roman" w:cstheme="minorHAnsi"/>
          <w:sz w:val="22"/>
          <w:szCs w:val="22"/>
          <w:lang w:eastAsia="en-GB"/>
        </w:rPr>
        <w:t>]  Steven</w:t>
      </w:r>
      <w:proofErr w:type="gramEnd"/>
      <w:r w:rsidRPr="001347BA">
        <w:rPr>
          <w:rFonts w:eastAsia="Times New Roman" w:cstheme="minorHAnsi"/>
          <w:sz w:val="22"/>
          <w:szCs w:val="22"/>
          <w:lang w:eastAsia="en-GB"/>
        </w:rPr>
        <w:t xml:space="preserve"> S Andrews and Dennis Bray. Stochastic simulation of chemical reactions with spa- </w:t>
      </w:r>
      <w:proofErr w:type="spellStart"/>
      <w:r w:rsidRPr="001347BA">
        <w:rPr>
          <w:rFonts w:eastAsia="Times New Roman" w:cstheme="minorHAnsi"/>
          <w:sz w:val="22"/>
          <w:szCs w:val="22"/>
          <w:lang w:eastAsia="en-GB"/>
        </w:rPr>
        <w:t>tial</w:t>
      </w:r>
      <w:proofErr w:type="spellEnd"/>
      <w:r w:rsidRPr="001347BA">
        <w:rPr>
          <w:rFonts w:eastAsia="Times New Roman" w:cstheme="minorHAnsi"/>
          <w:sz w:val="22"/>
          <w:szCs w:val="22"/>
          <w:lang w:eastAsia="en-GB"/>
        </w:rPr>
        <w:t xml:space="preserve"> resolution and single molecule detail. Physical Biology, 1(3):137–151, </w:t>
      </w:r>
      <w:proofErr w:type="spellStart"/>
      <w:r w:rsidRPr="001347BA">
        <w:rPr>
          <w:rFonts w:eastAsia="Times New Roman" w:cstheme="minorHAnsi"/>
          <w:sz w:val="22"/>
          <w:szCs w:val="22"/>
          <w:lang w:eastAsia="en-GB"/>
        </w:rPr>
        <w:t>aug</w:t>
      </w:r>
      <w:proofErr w:type="spellEnd"/>
      <w:r w:rsidRPr="001347BA">
        <w:rPr>
          <w:rFonts w:eastAsia="Times New Roman" w:cstheme="minorHAnsi"/>
          <w:sz w:val="22"/>
          <w:szCs w:val="22"/>
          <w:lang w:eastAsia="en-GB"/>
        </w:rPr>
        <w:t xml:space="preserve"> 2004. </w:t>
      </w:r>
      <w:proofErr w:type="spellStart"/>
      <w:r w:rsidRPr="001347BA">
        <w:rPr>
          <w:rFonts w:eastAsia="Times New Roman" w:cstheme="minorHAnsi"/>
          <w:sz w:val="22"/>
          <w:szCs w:val="22"/>
          <w:lang w:eastAsia="en-GB"/>
        </w:rPr>
        <w:t>doi</w:t>
      </w:r>
      <w:proofErr w:type="spellEnd"/>
      <w:r w:rsidRPr="001347BA">
        <w:rPr>
          <w:rFonts w:eastAsia="Times New Roman" w:cstheme="minorHAnsi"/>
          <w:sz w:val="22"/>
          <w:szCs w:val="22"/>
          <w:lang w:eastAsia="en-GB"/>
        </w:rPr>
        <w:t xml:space="preserve">: 10.1088/1478-3967/1/3/001. URL https://doi.org/10.1088/1478-3967/1/3/001. </w:t>
      </w:r>
    </w:p>
    <w:p w14:paraId="0D58A8D4" w14:textId="77777777" w:rsidR="001347BA" w:rsidRPr="001347BA" w:rsidRDefault="001347BA" w:rsidP="001347BA">
      <w:pPr>
        <w:numPr>
          <w:ilvl w:val="0"/>
          <w:numId w:val="1"/>
        </w:numPr>
        <w:tabs>
          <w:tab w:val="clear" w:pos="720"/>
        </w:tabs>
        <w:spacing w:before="100" w:beforeAutospacing="1" w:after="100" w:afterAutospacing="1"/>
        <w:ind w:left="426" w:hanging="426"/>
        <w:jc w:val="both"/>
        <w:rPr>
          <w:rFonts w:eastAsia="Times New Roman" w:cstheme="minorHAnsi"/>
          <w:sz w:val="22"/>
          <w:szCs w:val="22"/>
          <w:lang w:eastAsia="en-GB"/>
        </w:rPr>
      </w:pPr>
      <w:r w:rsidRPr="001347BA">
        <w:rPr>
          <w:rFonts w:eastAsia="Times New Roman" w:cstheme="minorHAnsi"/>
          <w:sz w:val="22"/>
          <w:szCs w:val="22"/>
          <w:lang w:eastAsia="en-GB"/>
        </w:rPr>
        <w:t>[2</w:t>
      </w:r>
      <w:proofErr w:type="gramStart"/>
      <w:r w:rsidRPr="001347BA">
        <w:rPr>
          <w:rFonts w:eastAsia="Times New Roman" w:cstheme="minorHAnsi"/>
          <w:sz w:val="22"/>
          <w:szCs w:val="22"/>
          <w:lang w:eastAsia="en-GB"/>
        </w:rPr>
        <w:t>]  Radek</w:t>
      </w:r>
      <w:proofErr w:type="gramEnd"/>
      <w:r w:rsidRPr="001347BA">
        <w:rPr>
          <w:rFonts w:eastAsia="Times New Roman" w:cstheme="minorHAnsi"/>
          <w:sz w:val="22"/>
          <w:szCs w:val="22"/>
          <w:lang w:eastAsia="en-GB"/>
        </w:rPr>
        <w:t xml:space="preserve"> </w:t>
      </w:r>
      <w:proofErr w:type="spellStart"/>
      <w:r w:rsidRPr="001347BA">
        <w:rPr>
          <w:rFonts w:eastAsia="Times New Roman" w:cstheme="minorHAnsi"/>
          <w:sz w:val="22"/>
          <w:szCs w:val="22"/>
          <w:lang w:eastAsia="en-GB"/>
        </w:rPr>
        <w:t>Erban</w:t>
      </w:r>
      <w:proofErr w:type="spellEnd"/>
      <w:r w:rsidRPr="001347BA">
        <w:rPr>
          <w:rFonts w:eastAsia="Times New Roman" w:cstheme="minorHAnsi"/>
          <w:sz w:val="22"/>
          <w:szCs w:val="22"/>
          <w:lang w:eastAsia="en-GB"/>
        </w:rPr>
        <w:t xml:space="preserve"> and S Jonathan Chapman. Reactive boundary conditions for stochastic simulations of reaction–diffusion processes. Physical Biology, 4(1):16–28, </w:t>
      </w:r>
      <w:proofErr w:type="spellStart"/>
      <w:r w:rsidRPr="001347BA">
        <w:rPr>
          <w:rFonts w:eastAsia="Times New Roman" w:cstheme="minorHAnsi"/>
          <w:sz w:val="22"/>
          <w:szCs w:val="22"/>
          <w:lang w:eastAsia="en-GB"/>
        </w:rPr>
        <w:t>feb</w:t>
      </w:r>
      <w:proofErr w:type="spellEnd"/>
      <w:r w:rsidRPr="001347BA">
        <w:rPr>
          <w:rFonts w:eastAsia="Times New Roman" w:cstheme="minorHAnsi"/>
          <w:sz w:val="22"/>
          <w:szCs w:val="22"/>
          <w:lang w:eastAsia="en-GB"/>
        </w:rPr>
        <w:t xml:space="preserve"> 2007. </w:t>
      </w:r>
      <w:proofErr w:type="spellStart"/>
      <w:r w:rsidRPr="001347BA">
        <w:rPr>
          <w:rFonts w:eastAsia="Times New Roman" w:cstheme="minorHAnsi"/>
          <w:sz w:val="22"/>
          <w:szCs w:val="22"/>
          <w:lang w:eastAsia="en-GB"/>
        </w:rPr>
        <w:t>doi</w:t>
      </w:r>
      <w:proofErr w:type="spellEnd"/>
      <w:r w:rsidRPr="001347BA">
        <w:rPr>
          <w:rFonts w:eastAsia="Times New Roman" w:cstheme="minorHAnsi"/>
          <w:sz w:val="22"/>
          <w:szCs w:val="22"/>
          <w:lang w:eastAsia="en-GB"/>
        </w:rPr>
        <w:t xml:space="preserve">: 10.1088/1478-3975/4/1/003. URL https://doi.org/10.1088/1478-3975/4/1/003. </w:t>
      </w:r>
    </w:p>
    <w:p w14:paraId="1D5189A3" w14:textId="77777777" w:rsidR="001347BA" w:rsidRPr="001347BA" w:rsidRDefault="001347BA" w:rsidP="001347BA">
      <w:pPr>
        <w:numPr>
          <w:ilvl w:val="0"/>
          <w:numId w:val="1"/>
        </w:numPr>
        <w:tabs>
          <w:tab w:val="clear" w:pos="720"/>
        </w:tabs>
        <w:spacing w:before="100" w:beforeAutospacing="1" w:after="100" w:afterAutospacing="1"/>
        <w:ind w:left="426" w:hanging="426"/>
        <w:jc w:val="both"/>
        <w:rPr>
          <w:rFonts w:eastAsia="Times New Roman" w:cstheme="minorHAnsi"/>
          <w:sz w:val="22"/>
          <w:szCs w:val="22"/>
          <w:lang w:eastAsia="en-GB"/>
        </w:rPr>
      </w:pPr>
      <w:r w:rsidRPr="001347BA">
        <w:rPr>
          <w:rFonts w:eastAsia="Times New Roman" w:cstheme="minorHAnsi"/>
          <w:sz w:val="22"/>
          <w:szCs w:val="22"/>
          <w:lang w:eastAsia="en-GB"/>
        </w:rPr>
        <w:t>[3</w:t>
      </w:r>
      <w:proofErr w:type="gramStart"/>
      <w:r w:rsidRPr="001347BA">
        <w:rPr>
          <w:rFonts w:eastAsia="Times New Roman" w:cstheme="minorHAnsi"/>
          <w:sz w:val="22"/>
          <w:szCs w:val="22"/>
          <w:lang w:eastAsia="en-GB"/>
        </w:rPr>
        <w:t>]  D.</w:t>
      </w:r>
      <w:proofErr w:type="gramEnd"/>
      <w:r w:rsidRPr="001347BA">
        <w:rPr>
          <w:rFonts w:eastAsia="Times New Roman" w:cstheme="minorHAnsi"/>
          <w:sz w:val="22"/>
          <w:szCs w:val="22"/>
          <w:lang w:eastAsia="en-GB"/>
        </w:rPr>
        <w:t xml:space="preserve"> W. Meyer and P. Jenny. A mixing model for turbulent flows based on parameter- </w:t>
      </w:r>
      <w:proofErr w:type="spellStart"/>
      <w:r w:rsidRPr="001347BA">
        <w:rPr>
          <w:rFonts w:eastAsia="Times New Roman" w:cstheme="minorHAnsi"/>
          <w:sz w:val="22"/>
          <w:szCs w:val="22"/>
          <w:lang w:eastAsia="en-GB"/>
        </w:rPr>
        <w:t>ized</w:t>
      </w:r>
      <w:proofErr w:type="spellEnd"/>
      <w:r w:rsidRPr="001347BA">
        <w:rPr>
          <w:rFonts w:eastAsia="Times New Roman" w:cstheme="minorHAnsi"/>
          <w:sz w:val="22"/>
          <w:szCs w:val="22"/>
          <w:lang w:eastAsia="en-GB"/>
        </w:rPr>
        <w:t xml:space="preserve"> scalar profiles. Physics of Fluids, 18(3):035105, 2006. </w:t>
      </w:r>
      <w:proofErr w:type="spellStart"/>
      <w:r w:rsidRPr="001347BA">
        <w:rPr>
          <w:rFonts w:eastAsia="Times New Roman" w:cstheme="minorHAnsi"/>
          <w:sz w:val="22"/>
          <w:szCs w:val="22"/>
          <w:lang w:eastAsia="en-GB"/>
        </w:rPr>
        <w:t>doi</w:t>
      </w:r>
      <w:proofErr w:type="spellEnd"/>
      <w:r w:rsidRPr="001347BA">
        <w:rPr>
          <w:rFonts w:eastAsia="Times New Roman" w:cstheme="minorHAnsi"/>
          <w:sz w:val="22"/>
          <w:szCs w:val="22"/>
          <w:lang w:eastAsia="en-GB"/>
        </w:rPr>
        <w:t xml:space="preserve">: 10.1063/1.2182005. URL https://doi.org/10.1063/1.2182005. </w:t>
      </w:r>
    </w:p>
    <w:p w14:paraId="5C19E3AB" w14:textId="77777777" w:rsidR="001347BA" w:rsidRPr="001347BA" w:rsidRDefault="001347BA" w:rsidP="001347BA">
      <w:pPr>
        <w:numPr>
          <w:ilvl w:val="0"/>
          <w:numId w:val="1"/>
        </w:numPr>
        <w:tabs>
          <w:tab w:val="clear" w:pos="720"/>
        </w:tabs>
        <w:spacing w:before="100" w:beforeAutospacing="1" w:after="100" w:afterAutospacing="1"/>
        <w:ind w:left="426" w:hanging="426"/>
        <w:jc w:val="both"/>
        <w:rPr>
          <w:rFonts w:eastAsia="Times New Roman" w:cstheme="minorHAnsi"/>
          <w:sz w:val="22"/>
          <w:szCs w:val="22"/>
          <w:lang w:eastAsia="en-GB"/>
        </w:rPr>
      </w:pPr>
      <w:r w:rsidRPr="001347BA">
        <w:rPr>
          <w:rFonts w:eastAsia="Times New Roman" w:cstheme="minorHAnsi"/>
          <w:sz w:val="22"/>
          <w:szCs w:val="22"/>
          <w:lang w:eastAsia="en-GB"/>
        </w:rPr>
        <w:t>[4</w:t>
      </w:r>
      <w:proofErr w:type="gramStart"/>
      <w:r w:rsidRPr="001347BA">
        <w:rPr>
          <w:rFonts w:eastAsia="Times New Roman" w:cstheme="minorHAnsi"/>
          <w:sz w:val="22"/>
          <w:szCs w:val="22"/>
          <w:lang w:eastAsia="en-GB"/>
        </w:rPr>
        <w:t>]  Arnab</w:t>
      </w:r>
      <w:proofErr w:type="gramEnd"/>
      <w:r w:rsidRPr="001347BA">
        <w:rPr>
          <w:rFonts w:eastAsia="Times New Roman" w:cstheme="minorHAnsi"/>
          <w:sz w:val="22"/>
          <w:szCs w:val="22"/>
          <w:lang w:eastAsia="en-GB"/>
        </w:rPr>
        <w:t xml:space="preserve"> Pal, Isaac P ́</w:t>
      </w:r>
      <w:proofErr w:type="spellStart"/>
      <w:r w:rsidRPr="001347BA">
        <w:rPr>
          <w:rFonts w:eastAsia="Times New Roman" w:cstheme="minorHAnsi"/>
          <w:sz w:val="22"/>
          <w:szCs w:val="22"/>
          <w:lang w:eastAsia="en-GB"/>
        </w:rPr>
        <w:t>erez</w:t>
      </w:r>
      <w:proofErr w:type="spellEnd"/>
      <w:r w:rsidRPr="001347BA">
        <w:rPr>
          <w:rFonts w:eastAsia="Times New Roman" w:cstheme="minorHAnsi"/>
          <w:sz w:val="22"/>
          <w:szCs w:val="22"/>
          <w:lang w:eastAsia="en-GB"/>
        </w:rPr>
        <w:t xml:space="preserve"> Castillo, and Anupam Kundu. Motion of a </w:t>
      </w:r>
      <w:proofErr w:type="spellStart"/>
      <w:r w:rsidRPr="001347BA">
        <w:rPr>
          <w:rFonts w:eastAsia="Times New Roman" w:cstheme="minorHAnsi"/>
          <w:sz w:val="22"/>
          <w:szCs w:val="22"/>
          <w:lang w:eastAsia="en-GB"/>
        </w:rPr>
        <w:t>brownian</w:t>
      </w:r>
      <w:proofErr w:type="spellEnd"/>
      <w:r w:rsidRPr="001347BA">
        <w:rPr>
          <w:rFonts w:eastAsia="Times New Roman" w:cstheme="minorHAnsi"/>
          <w:sz w:val="22"/>
          <w:szCs w:val="22"/>
          <w:lang w:eastAsia="en-GB"/>
        </w:rPr>
        <w:t xml:space="preserve"> particle in the presence of reactive boundaries. Phys. Rev. E, 100:042128, Oct 2019. </w:t>
      </w:r>
      <w:proofErr w:type="spellStart"/>
      <w:r w:rsidRPr="001347BA">
        <w:rPr>
          <w:rFonts w:eastAsia="Times New Roman" w:cstheme="minorHAnsi"/>
          <w:sz w:val="22"/>
          <w:szCs w:val="22"/>
          <w:lang w:eastAsia="en-GB"/>
        </w:rPr>
        <w:t>doi</w:t>
      </w:r>
      <w:proofErr w:type="spellEnd"/>
      <w:r w:rsidRPr="001347BA">
        <w:rPr>
          <w:rFonts w:eastAsia="Times New Roman" w:cstheme="minorHAnsi"/>
          <w:sz w:val="22"/>
          <w:szCs w:val="22"/>
          <w:lang w:eastAsia="en-GB"/>
        </w:rPr>
        <w:t xml:space="preserve">: 10.1103/Phys- RevE.100.042128. URL https://link.aps.org/doi/10.1103/PhysRevE.100.042128. </w:t>
      </w:r>
    </w:p>
    <w:p w14:paraId="1E2377CA" w14:textId="1E58F2C4" w:rsidR="00D679A2" w:rsidRPr="00141519" w:rsidRDefault="001347BA" w:rsidP="00DB6F8F">
      <w:pPr>
        <w:numPr>
          <w:ilvl w:val="0"/>
          <w:numId w:val="1"/>
        </w:numPr>
        <w:tabs>
          <w:tab w:val="clear" w:pos="720"/>
        </w:tabs>
        <w:spacing w:before="100" w:beforeAutospacing="1" w:after="100" w:afterAutospacing="1"/>
        <w:ind w:left="426" w:hanging="426"/>
        <w:jc w:val="both"/>
        <w:rPr>
          <w:rFonts w:cstheme="minorHAnsi"/>
        </w:rPr>
      </w:pPr>
      <w:r w:rsidRPr="001347BA">
        <w:rPr>
          <w:rFonts w:eastAsia="Times New Roman" w:cstheme="minorHAnsi"/>
          <w:sz w:val="22"/>
          <w:szCs w:val="22"/>
          <w:lang w:eastAsia="en-GB"/>
        </w:rPr>
        <w:t>[5</w:t>
      </w:r>
      <w:proofErr w:type="gramStart"/>
      <w:r w:rsidRPr="001347BA">
        <w:rPr>
          <w:rFonts w:eastAsia="Times New Roman" w:cstheme="minorHAnsi"/>
          <w:sz w:val="22"/>
          <w:szCs w:val="22"/>
          <w:lang w:eastAsia="en-GB"/>
        </w:rPr>
        <w:t>]  Alireza</w:t>
      </w:r>
      <w:proofErr w:type="gramEnd"/>
      <w:r w:rsidRPr="001347BA">
        <w:rPr>
          <w:rFonts w:eastAsia="Times New Roman" w:cstheme="minorHAnsi"/>
          <w:sz w:val="22"/>
          <w:szCs w:val="22"/>
          <w:lang w:eastAsia="en-GB"/>
        </w:rPr>
        <w:t xml:space="preserve"> </w:t>
      </w:r>
      <w:proofErr w:type="spellStart"/>
      <w:r w:rsidRPr="001347BA">
        <w:rPr>
          <w:rFonts w:eastAsia="Times New Roman" w:cstheme="minorHAnsi"/>
          <w:sz w:val="22"/>
          <w:szCs w:val="22"/>
          <w:lang w:eastAsia="en-GB"/>
        </w:rPr>
        <w:t>Sayyidmousavi</w:t>
      </w:r>
      <w:proofErr w:type="spellEnd"/>
      <w:r w:rsidRPr="001347BA">
        <w:rPr>
          <w:rFonts w:eastAsia="Times New Roman" w:cstheme="minorHAnsi"/>
          <w:sz w:val="22"/>
          <w:szCs w:val="22"/>
          <w:lang w:eastAsia="en-GB"/>
        </w:rPr>
        <w:t xml:space="preserve"> and Katrin </w:t>
      </w:r>
      <w:proofErr w:type="spellStart"/>
      <w:r w:rsidRPr="001347BA">
        <w:rPr>
          <w:rFonts w:eastAsia="Times New Roman" w:cstheme="minorHAnsi"/>
          <w:sz w:val="22"/>
          <w:szCs w:val="22"/>
          <w:lang w:eastAsia="en-GB"/>
        </w:rPr>
        <w:t>Rohlf</w:t>
      </w:r>
      <w:proofErr w:type="spellEnd"/>
      <w:r w:rsidRPr="001347BA">
        <w:rPr>
          <w:rFonts w:eastAsia="Times New Roman" w:cstheme="minorHAnsi"/>
          <w:sz w:val="22"/>
          <w:szCs w:val="22"/>
          <w:lang w:eastAsia="en-GB"/>
        </w:rPr>
        <w:t xml:space="preserve">. Reactive multi-particle collision dynamics with reactive boundary conditions. Physical Biology, 15(4):046007, </w:t>
      </w:r>
      <w:proofErr w:type="gramStart"/>
      <w:r w:rsidRPr="001347BA">
        <w:rPr>
          <w:rFonts w:eastAsia="Times New Roman" w:cstheme="minorHAnsi"/>
          <w:sz w:val="22"/>
          <w:szCs w:val="22"/>
          <w:lang w:eastAsia="en-GB"/>
        </w:rPr>
        <w:t>may</w:t>
      </w:r>
      <w:proofErr w:type="gramEnd"/>
      <w:r w:rsidRPr="001347BA">
        <w:rPr>
          <w:rFonts w:eastAsia="Times New Roman" w:cstheme="minorHAnsi"/>
          <w:sz w:val="22"/>
          <w:szCs w:val="22"/>
          <w:lang w:eastAsia="en-GB"/>
        </w:rPr>
        <w:t xml:space="preserve"> 2018. </w:t>
      </w:r>
      <w:proofErr w:type="spellStart"/>
      <w:r w:rsidRPr="001347BA">
        <w:rPr>
          <w:rFonts w:eastAsia="Times New Roman" w:cstheme="minorHAnsi"/>
          <w:sz w:val="22"/>
          <w:szCs w:val="22"/>
          <w:lang w:eastAsia="en-GB"/>
        </w:rPr>
        <w:t>doi</w:t>
      </w:r>
      <w:proofErr w:type="spellEnd"/>
      <w:r w:rsidRPr="001347BA">
        <w:rPr>
          <w:rFonts w:eastAsia="Times New Roman" w:cstheme="minorHAnsi"/>
          <w:sz w:val="22"/>
          <w:szCs w:val="22"/>
          <w:lang w:eastAsia="en-GB"/>
        </w:rPr>
        <w:t xml:space="preserve">: 10.1088/1478- 3975/aabc35. URL https://doi.org/10.1088/1478-3975/aabc35. </w:t>
      </w:r>
    </w:p>
    <w:sectPr w:rsidR="00D679A2" w:rsidRPr="00141519" w:rsidSect="004805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8504E"/>
    <w:multiLevelType w:val="multilevel"/>
    <w:tmpl w:val="03A639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0265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02"/>
    <w:rsid w:val="0001574E"/>
    <w:rsid w:val="000514DB"/>
    <w:rsid w:val="00071700"/>
    <w:rsid w:val="000847CC"/>
    <w:rsid w:val="000A60A8"/>
    <w:rsid w:val="000A73E2"/>
    <w:rsid w:val="000C5676"/>
    <w:rsid w:val="000D2E37"/>
    <w:rsid w:val="000E3E74"/>
    <w:rsid w:val="001132C1"/>
    <w:rsid w:val="001347BA"/>
    <w:rsid w:val="00140F05"/>
    <w:rsid w:val="00141519"/>
    <w:rsid w:val="001513E9"/>
    <w:rsid w:val="001514F5"/>
    <w:rsid w:val="00165419"/>
    <w:rsid w:val="001655BB"/>
    <w:rsid w:val="00177116"/>
    <w:rsid w:val="00190702"/>
    <w:rsid w:val="001D24F8"/>
    <w:rsid w:val="001D73FB"/>
    <w:rsid w:val="001F6179"/>
    <w:rsid w:val="00205DB1"/>
    <w:rsid w:val="002068BF"/>
    <w:rsid w:val="00227EBD"/>
    <w:rsid w:val="002447A9"/>
    <w:rsid w:val="0026000D"/>
    <w:rsid w:val="002627E7"/>
    <w:rsid w:val="00262A64"/>
    <w:rsid w:val="002A1814"/>
    <w:rsid w:val="002B70DB"/>
    <w:rsid w:val="002C146A"/>
    <w:rsid w:val="002C4C62"/>
    <w:rsid w:val="00300DE4"/>
    <w:rsid w:val="0031033B"/>
    <w:rsid w:val="003119B7"/>
    <w:rsid w:val="003214E7"/>
    <w:rsid w:val="00321F4B"/>
    <w:rsid w:val="003319ED"/>
    <w:rsid w:val="00333E7B"/>
    <w:rsid w:val="00341294"/>
    <w:rsid w:val="00375C88"/>
    <w:rsid w:val="00376814"/>
    <w:rsid w:val="00385FE1"/>
    <w:rsid w:val="003974ED"/>
    <w:rsid w:val="003B267C"/>
    <w:rsid w:val="003B3199"/>
    <w:rsid w:val="003B4AFE"/>
    <w:rsid w:val="003B6E15"/>
    <w:rsid w:val="003C5AD8"/>
    <w:rsid w:val="003E613A"/>
    <w:rsid w:val="003F6912"/>
    <w:rsid w:val="003F71E9"/>
    <w:rsid w:val="0040609A"/>
    <w:rsid w:val="004137C7"/>
    <w:rsid w:val="0041714C"/>
    <w:rsid w:val="004247A3"/>
    <w:rsid w:val="004470AC"/>
    <w:rsid w:val="00471161"/>
    <w:rsid w:val="004734ED"/>
    <w:rsid w:val="00480236"/>
    <w:rsid w:val="00480579"/>
    <w:rsid w:val="004A3F8F"/>
    <w:rsid w:val="004C691E"/>
    <w:rsid w:val="004F1D18"/>
    <w:rsid w:val="005273A3"/>
    <w:rsid w:val="00530B95"/>
    <w:rsid w:val="00564558"/>
    <w:rsid w:val="005652B5"/>
    <w:rsid w:val="00566C2D"/>
    <w:rsid w:val="00570AC2"/>
    <w:rsid w:val="005904CC"/>
    <w:rsid w:val="00590F98"/>
    <w:rsid w:val="005A5E3F"/>
    <w:rsid w:val="005B4F80"/>
    <w:rsid w:val="005C36DC"/>
    <w:rsid w:val="005E3CE7"/>
    <w:rsid w:val="00602461"/>
    <w:rsid w:val="006448DF"/>
    <w:rsid w:val="00646235"/>
    <w:rsid w:val="00652818"/>
    <w:rsid w:val="00653317"/>
    <w:rsid w:val="00654BDE"/>
    <w:rsid w:val="00670E7D"/>
    <w:rsid w:val="00683BBC"/>
    <w:rsid w:val="006A6292"/>
    <w:rsid w:val="006A7F86"/>
    <w:rsid w:val="006A7FF1"/>
    <w:rsid w:val="006B207C"/>
    <w:rsid w:val="006D74D6"/>
    <w:rsid w:val="00711E8C"/>
    <w:rsid w:val="00737E5D"/>
    <w:rsid w:val="00750944"/>
    <w:rsid w:val="007513F8"/>
    <w:rsid w:val="00775870"/>
    <w:rsid w:val="007928D7"/>
    <w:rsid w:val="007A0285"/>
    <w:rsid w:val="007F06B4"/>
    <w:rsid w:val="007F39FD"/>
    <w:rsid w:val="007F79D9"/>
    <w:rsid w:val="00817460"/>
    <w:rsid w:val="00837029"/>
    <w:rsid w:val="008520B2"/>
    <w:rsid w:val="00892082"/>
    <w:rsid w:val="008937FD"/>
    <w:rsid w:val="008C3CB9"/>
    <w:rsid w:val="008D46C2"/>
    <w:rsid w:val="008E06B4"/>
    <w:rsid w:val="008E4537"/>
    <w:rsid w:val="008F24DF"/>
    <w:rsid w:val="00912A6D"/>
    <w:rsid w:val="00913A15"/>
    <w:rsid w:val="00922583"/>
    <w:rsid w:val="009263A9"/>
    <w:rsid w:val="0098380E"/>
    <w:rsid w:val="0098588D"/>
    <w:rsid w:val="0099665C"/>
    <w:rsid w:val="009A07BD"/>
    <w:rsid w:val="009A61ED"/>
    <w:rsid w:val="009B3EB2"/>
    <w:rsid w:val="009C3693"/>
    <w:rsid w:val="009E7594"/>
    <w:rsid w:val="009F5E3F"/>
    <w:rsid w:val="00A05142"/>
    <w:rsid w:val="00A32AD2"/>
    <w:rsid w:val="00A33C0E"/>
    <w:rsid w:val="00A45DD3"/>
    <w:rsid w:val="00A619CE"/>
    <w:rsid w:val="00A7133E"/>
    <w:rsid w:val="00A73170"/>
    <w:rsid w:val="00A91110"/>
    <w:rsid w:val="00AC4EE7"/>
    <w:rsid w:val="00AD0CD7"/>
    <w:rsid w:val="00AE7902"/>
    <w:rsid w:val="00AF1408"/>
    <w:rsid w:val="00B04460"/>
    <w:rsid w:val="00B135D2"/>
    <w:rsid w:val="00B3088A"/>
    <w:rsid w:val="00B43142"/>
    <w:rsid w:val="00B44BC4"/>
    <w:rsid w:val="00B537BC"/>
    <w:rsid w:val="00B6081C"/>
    <w:rsid w:val="00B71E96"/>
    <w:rsid w:val="00BA5EC8"/>
    <w:rsid w:val="00BA6B93"/>
    <w:rsid w:val="00BD50A7"/>
    <w:rsid w:val="00BD78DF"/>
    <w:rsid w:val="00BE03FE"/>
    <w:rsid w:val="00BE14BE"/>
    <w:rsid w:val="00BF3FD7"/>
    <w:rsid w:val="00C06818"/>
    <w:rsid w:val="00C07325"/>
    <w:rsid w:val="00C75B24"/>
    <w:rsid w:val="00C83C52"/>
    <w:rsid w:val="00C84CB8"/>
    <w:rsid w:val="00CB739B"/>
    <w:rsid w:val="00D169C6"/>
    <w:rsid w:val="00D20A70"/>
    <w:rsid w:val="00D338FB"/>
    <w:rsid w:val="00D37690"/>
    <w:rsid w:val="00D414CC"/>
    <w:rsid w:val="00D659C3"/>
    <w:rsid w:val="00D679A2"/>
    <w:rsid w:val="00D74FC6"/>
    <w:rsid w:val="00D77A92"/>
    <w:rsid w:val="00D802E6"/>
    <w:rsid w:val="00D86473"/>
    <w:rsid w:val="00D86F5F"/>
    <w:rsid w:val="00D97A2B"/>
    <w:rsid w:val="00DB08B6"/>
    <w:rsid w:val="00DE51CC"/>
    <w:rsid w:val="00DF41BA"/>
    <w:rsid w:val="00E442FE"/>
    <w:rsid w:val="00E445F0"/>
    <w:rsid w:val="00E459D5"/>
    <w:rsid w:val="00E60241"/>
    <w:rsid w:val="00E77BDF"/>
    <w:rsid w:val="00E83FE8"/>
    <w:rsid w:val="00E9184A"/>
    <w:rsid w:val="00EA3070"/>
    <w:rsid w:val="00EB38F3"/>
    <w:rsid w:val="00F07E32"/>
    <w:rsid w:val="00F111EE"/>
    <w:rsid w:val="00F16A18"/>
    <w:rsid w:val="00F17EE7"/>
    <w:rsid w:val="00F22351"/>
    <w:rsid w:val="00F300A3"/>
    <w:rsid w:val="00F355A1"/>
    <w:rsid w:val="00F374A3"/>
    <w:rsid w:val="00F43555"/>
    <w:rsid w:val="00F5157B"/>
    <w:rsid w:val="00F72627"/>
    <w:rsid w:val="00F72FB7"/>
    <w:rsid w:val="00F76EDF"/>
    <w:rsid w:val="00F93D81"/>
    <w:rsid w:val="00F955AA"/>
    <w:rsid w:val="00FB468F"/>
    <w:rsid w:val="00FB4CE8"/>
    <w:rsid w:val="00FB624A"/>
    <w:rsid w:val="00FB7A0C"/>
    <w:rsid w:val="00FC0D25"/>
    <w:rsid w:val="00FD3E68"/>
    <w:rsid w:val="00FF02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11019C4"/>
  <w15:chartTrackingRefBased/>
  <w15:docId w15:val="{12384BF0-C67A-4A4A-9D42-32497AC5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90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E7902"/>
    <w:rPr>
      <w:color w:val="0563C1" w:themeColor="hyperlink"/>
      <w:u w:val="single"/>
    </w:rPr>
  </w:style>
  <w:style w:type="character" w:styleId="UnresolvedMention">
    <w:name w:val="Unresolved Mention"/>
    <w:basedOn w:val="DefaultParagraphFont"/>
    <w:uiPriority w:val="99"/>
    <w:semiHidden/>
    <w:unhideWhenUsed/>
    <w:rsid w:val="00AE7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0538">
      <w:bodyDiv w:val="1"/>
      <w:marLeft w:val="0"/>
      <w:marRight w:val="0"/>
      <w:marTop w:val="0"/>
      <w:marBottom w:val="0"/>
      <w:divBdr>
        <w:top w:val="none" w:sz="0" w:space="0" w:color="auto"/>
        <w:left w:val="none" w:sz="0" w:space="0" w:color="auto"/>
        <w:bottom w:val="none" w:sz="0" w:space="0" w:color="auto"/>
        <w:right w:val="none" w:sz="0" w:space="0" w:color="auto"/>
      </w:divBdr>
      <w:divsChild>
        <w:div w:id="1850175947">
          <w:marLeft w:val="0"/>
          <w:marRight w:val="0"/>
          <w:marTop w:val="0"/>
          <w:marBottom w:val="0"/>
          <w:divBdr>
            <w:top w:val="none" w:sz="0" w:space="0" w:color="auto"/>
            <w:left w:val="none" w:sz="0" w:space="0" w:color="auto"/>
            <w:bottom w:val="none" w:sz="0" w:space="0" w:color="auto"/>
            <w:right w:val="none" w:sz="0" w:space="0" w:color="auto"/>
          </w:divBdr>
          <w:divsChild>
            <w:div w:id="1387755288">
              <w:marLeft w:val="0"/>
              <w:marRight w:val="0"/>
              <w:marTop w:val="0"/>
              <w:marBottom w:val="0"/>
              <w:divBdr>
                <w:top w:val="none" w:sz="0" w:space="0" w:color="auto"/>
                <w:left w:val="none" w:sz="0" w:space="0" w:color="auto"/>
                <w:bottom w:val="none" w:sz="0" w:space="0" w:color="auto"/>
                <w:right w:val="none" w:sz="0" w:space="0" w:color="auto"/>
              </w:divBdr>
              <w:divsChild>
                <w:div w:id="898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92733">
      <w:bodyDiv w:val="1"/>
      <w:marLeft w:val="0"/>
      <w:marRight w:val="0"/>
      <w:marTop w:val="0"/>
      <w:marBottom w:val="0"/>
      <w:divBdr>
        <w:top w:val="none" w:sz="0" w:space="0" w:color="auto"/>
        <w:left w:val="none" w:sz="0" w:space="0" w:color="auto"/>
        <w:bottom w:val="none" w:sz="0" w:space="0" w:color="auto"/>
        <w:right w:val="none" w:sz="0" w:space="0" w:color="auto"/>
      </w:divBdr>
      <w:divsChild>
        <w:div w:id="1375352457">
          <w:marLeft w:val="0"/>
          <w:marRight w:val="0"/>
          <w:marTop w:val="0"/>
          <w:marBottom w:val="0"/>
          <w:divBdr>
            <w:top w:val="none" w:sz="0" w:space="0" w:color="auto"/>
            <w:left w:val="none" w:sz="0" w:space="0" w:color="auto"/>
            <w:bottom w:val="none" w:sz="0" w:space="0" w:color="auto"/>
            <w:right w:val="none" w:sz="0" w:space="0" w:color="auto"/>
          </w:divBdr>
          <w:divsChild>
            <w:div w:id="1030688374">
              <w:marLeft w:val="0"/>
              <w:marRight w:val="0"/>
              <w:marTop w:val="0"/>
              <w:marBottom w:val="0"/>
              <w:divBdr>
                <w:top w:val="none" w:sz="0" w:space="0" w:color="auto"/>
                <w:left w:val="none" w:sz="0" w:space="0" w:color="auto"/>
                <w:bottom w:val="none" w:sz="0" w:space="0" w:color="auto"/>
                <w:right w:val="none" w:sz="0" w:space="0" w:color="auto"/>
              </w:divBdr>
              <w:divsChild>
                <w:div w:id="10912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99136">
      <w:bodyDiv w:val="1"/>
      <w:marLeft w:val="0"/>
      <w:marRight w:val="0"/>
      <w:marTop w:val="0"/>
      <w:marBottom w:val="0"/>
      <w:divBdr>
        <w:top w:val="none" w:sz="0" w:space="0" w:color="auto"/>
        <w:left w:val="none" w:sz="0" w:space="0" w:color="auto"/>
        <w:bottom w:val="none" w:sz="0" w:space="0" w:color="auto"/>
        <w:right w:val="none" w:sz="0" w:space="0" w:color="auto"/>
      </w:divBdr>
      <w:divsChild>
        <w:div w:id="1635524602">
          <w:marLeft w:val="0"/>
          <w:marRight w:val="0"/>
          <w:marTop w:val="0"/>
          <w:marBottom w:val="0"/>
          <w:divBdr>
            <w:top w:val="none" w:sz="0" w:space="0" w:color="auto"/>
            <w:left w:val="none" w:sz="0" w:space="0" w:color="auto"/>
            <w:bottom w:val="none" w:sz="0" w:space="0" w:color="auto"/>
            <w:right w:val="none" w:sz="0" w:space="0" w:color="auto"/>
          </w:divBdr>
          <w:divsChild>
            <w:div w:id="77138827">
              <w:marLeft w:val="0"/>
              <w:marRight w:val="0"/>
              <w:marTop w:val="0"/>
              <w:marBottom w:val="0"/>
              <w:divBdr>
                <w:top w:val="none" w:sz="0" w:space="0" w:color="auto"/>
                <w:left w:val="none" w:sz="0" w:space="0" w:color="auto"/>
                <w:bottom w:val="none" w:sz="0" w:space="0" w:color="auto"/>
                <w:right w:val="none" w:sz="0" w:space="0" w:color="auto"/>
              </w:divBdr>
              <w:divsChild>
                <w:div w:id="2793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9600">
      <w:bodyDiv w:val="1"/>
      <w:marLeft w:val="0"/>
      <w:marRight w:val="0"/>
      <w:marTop w:val="0"/>
      <w:marBottom w:val="0"/>
      <w:divBdr>
        <w:top w:val="none" w:sz="0" w:space="0" w:color="auto"/>
        <w:left w:val="none" w:sz="0" w:space="0" w:color="auto"/>
        <w:bottom w:val="none" w:sz="0" w:space="0" w:color="auto"/>
        <w:right w:val="none" w:sz="0" w:space="0" w:color="auto"/>
      </w:divBdr>
      <w:divsChild>
        <w:div w:id="1621447982">
          <w:marLeft w:val="0"/>
          <w:marRight w:val="0"/>
          <w:marTop w:val="0"/>
          <w:marBottom w:val="0"/>
          <w:divBdr>
            <w:top w:val="none" w:sz="0" w:space="0" w:color="auto"/>
            <w:left w:val="none" w:sz="0" w:space="0" w:color="auto"/>
            <w:bottom w:val="none" w:sz="0" w:space="0" w:color="auto"/>
            <w:right w:val="none" w:sz="0" w:space="0" w:color="auto"/>
          </w:divBdr>
          <w:divsChild>
            <w:div w:id="875897374">
              <w:marLeft w:val="0"/>
              <w:marRight w:val="0"/>
              <w:marTop w:val="0"/>
              <w:marBottom w:val="0"/>
              <w:divBdr>
                <w:top w:val="none" w:sz="0" w:space="0" w:color="auto"/>
                <w:left w:val="none" w:sz="0" w:space="0" w:color="auto"/>
                <w:bottom w:val="none" w:sz="0" w:space="0" w:color="auto"/>
                <w:right w:val="none" w:sz="0" w:space="0" w:color="auto"/>
              </w:divBdr>
              <w:divsChild>
                <w:div w:id="211843378">
                  <w:marLeft w:val="0"/>
                  <w:marRight w:val="0"/>
                  <w:marTop w:val="0"/>
                  <w:marBottom w:val="0"/>
                  <w:divBdr>
                    <w:top w:val="none" w:sz="0" w:space="0" w:color="auto"/>
                    <w:left w:val="none" w:sz="0" w:space="0" w:color="auto"/>
                    <w:bottom w:val="none" w:sz="0" w:space="0" w:color="auto"/>
                    <w:right w:val="none" w:sz="0" w:space="0" w:color="auto"/>
                  </w:divBdr>
                  <w:divsChild>
                    <w:div w:id="1827163612">
                      <w:marLeft w:val="0"/>
                      <w:marRight w:val="0"/>
                      <w:marTop w:val="0"/>
                      <w:marBottom w:val="0"/>
                      <w:divBdr>
                        <w:top w:val="none" w:sz="0" w:space="0" w:color="auto"/>
                        <w:left w:val="none" w:sz="0" w:space="0" w:color="auto"/>
                        <w:bottom w:val="none" w:sz="0" w:space="0" w:color="auto"/>
                        <w:right w:val="none" w:sz="0" w:space="0" w:color="auto"/>
                      </w:divBdr>
                    </w:div>
                  </w:divsChild>
                </w:div>
                <w:div w:id="538517721">
                  <w:marLeft w:val="0"/>
                  <w:marRight w:val="0"/>
                  <w:marTop w:val="0"/>
                  <w:marBottom w:val="0"/>
                  <w:divBdr>
                    <w:top w:val="none" w:sz="0" w:space="0" w:color="auto"/>
                    <w:left w:val="none" w:sz="0" w:space="0" w:color="auto"/>
                    <w:bottom w:val="none" w:sz="0" w:space="0" w:color="auto"/>
                    <w:right w:val="none" w:sz="0" w:space="0" w:color="auto"/>
                  </w:divBdr>
                  <w:divsChild>
                    <w:div w:id="5672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Mousavi Nezhad, Mohaddeseh</dc:creator>
  <cp:keywords/>
  <dc:description/>
  <cp:lastModifiedBy>Mousavi Nezhad, Mohaddeseh</cp:lastModifiedBy>
  <cp:revision>2</cp:revision>
  <dcterms:created xsi:type="dcterms:W3CDTF">2022-04-12T21:10:00Z</dcterms:created>
  <dcterms:modified xsi:type="dcterms:W3CDTF">2022-04-12T21:26:00Z</dcterms:modified>
</cp:coreProperties>
</file>