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9249A" w14:textId="0D2093DE" w:rsidR="00315101" w:rsidRPr="00315101" w:rsidRDefault="004A5110" w:rsidP="00315101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4A5110">
        <w:rPr>
          <w:rFonts w:cstheme="minorHAnsi"/>
          <w:b/>
          <w:bCs/>
          <w:sz w:val="32"/>
          <w:szCs w:val="32"/>
        </w:rPr>
        <w:t xml:space="preserve">Development of </w:t>
      </w:r>
      <w:r w:rsidR="001230BA">
        <w:rPr>
          <w:rFonts w:cstheme="minorHAnsi"/>
          <w:b/>
          <w:bCs/>
          <w:sz w:val="32"/>
          <w:szCs w:val="32"/>
        </w:rPr>
        <w:t xml:space="preserve">a salt-impregnated </w:t>
      </w:r>
      <w:r w:rsidR="00F41D43" w:rsidRPr="001230BA">
        <w:rPr>
          <w:rFonts w:cstheme="minorHAnsi"/>
          <w:b/>
          <w:bCs/>
          <w:sz w:val="32"/>
          <w:szCs w:val="32"/>
        </w:rPr>
        <w:t>SAPO-34</w:t>
      </w:r>
      <w:r w:rsidR="00F41D43">
        <w:rPr>
          <w:rFonts w:cstheme="minorHAnsi"/>
          <w:b/>
          <w:bCs/>
          <w:sz w:val="32"/>
          <w:szCs w:val="32"/>
        </w:rPr>
        <w:t xml:space="preserve"> </w:t>
      </w:r>
      <w:r w:rsidR="007C0D11">
        <w:rPr>
          <w:rFonts w:cstheme="minorHAnsi"/>
          <w:b/>
          <w:bCs/>
          <w:sz w:val="32"/>
          <w:szCs w:val="32"/>
        </w:rPr>
        <w:t xml:space="preserve">porous matrix </w:t>
      </w:r>
      <w:r w:rsidR="001230BA">
        <w:rPr>
          <w:rFonts w:cstheme="minorHAnsi"/>
          <w:b/>
          <w:bCs/>
          <w:sz w:val="32"/>
          <w:szCs w:val="32"/>
        </w:rPr>
        <w:t>with</w:t>
      </w:r>
      <w:r w:rsidR="007C0D11">
        <w:rPr>
          <w:rFonts w:cstheme="minorHAnsi"/>
          <w:b/>
          <w:bCs/>
          <w:sz w:val="32"/>
          <w:szCs w:val="32"/>
        </w:rPr>
        <w:t xml:space="preserve"> graphene oxide</w:t>
      </w:r>
      <w:r w:rsidR="001230BA">
        <w:rPr>
          <w:rFonts w:cstheme="minorHAnsi"/>
          <w:b/>
          <w:bCs/>
          <w:sz w:val="32"/>
          <w:szCs w:val="32"/>
        </w:rPr>
        <w:t xml:space="preserve"> for </w:t>
      </w:r>
      <w:r w:rsidRPr="004A5110">
        <w:rPr>
          <w:rFonts w:cstheme="minorHAnsi"/>
          <w:b/>
          <w:bCs/>
          <w:sz w:val="32"/>
          <w:szCs w:val="32"/>
        </w:rPr>
        <w:t xml:space="preserve">water </w:t>
      </w:r>
      <w:r w:rsidR="001230BA">
        <w:rPr>
          <w:rFonts w:cstheme="minorHAnsi"/>
          <w:b/>
          <w:bCs/>
          <w:sz w:val="32"/>
          <w:szCs w:val="32"/>
        </w:rPr>
        <w:t>sorption</w:t>
      </w:r>
      <w:r w:rsidR="000A6692">
        <w:rPr>
          <w:rFonts w:cstheme="minorHAnsi"/>
          <w:b/>
          <w:bCs/>
          <w:sz w:val="32"/>
          <w:szCs w:val="32"/>
        </w:rPr>
        <w:t xml:space="preserve"> applications</w:t>
      </w:r>
    </w:p>
    <w:p w14:paraId="0E97FFFC" w14:textId="15A17B35" w:rsidR="00315101" w:rsidRPr="00315101" w:rsidRDefault="00315101" w:rsidP="00315101">
      <w:pPr>
        <w:spacing w:line="240" w:lineRule="auto"/>
        <w:jc w:val="center"/>
        <w:rPr>
          <w:rFonts w:cstheme="minorHAnsi"/>
          <w:i/>
          <w:iCs/>
          <w:sz w:val="18"/>
          <w:szCs w:val="18"/>
        </w:rPr>
      </w:pPr>
      <w:r w:rsidRPr="00EC5C90">
        <w:rPr>
          <w:rFonts w:cstheme="minorHAnsi"/>
          <w:i/>
          <w:iCs/>
          <w:sz w:val="20"/>
          <w:szCs w:val="20"/>
          <w:u w:val="single"/>
        </w:rPr>
        <w:t>Samar Abd Elwadood</w:t>
      </w:r>
      <w:r w:rsidR="00534386">
        <w:rPr>
          <w:rFonts w:cstheme="minorHAnsi"/>
          <w:i/>
          <w:iCs/>
          <w:sz w:val="20"/>
          <w:szCs w:val="20"/>
          <w:vertAlign w:val="superscript"/>
        </w:rPr>
        <w:t>1,2</w:t>
      </w:r>
      <w:r w:rsidRPr="00315101">
        <w:rPr>
          <w:rFonts w:cstheme="minorHAnsi"/>
          <w:i/>
          <w:iCs/>
          <w:sz w:val="20"/>
          <w:szCs w:val="20"/>
        </w:rPr>
        <w:t xml:space="preserve">, </w:t>
      </w:r>
      <w:r w:rsidR="00EC5C90">
        <w:rPr>
          <w:rFonts w:cstheme="minorHAnsi"/>
          <w:i/>
          <w:iCs/>
          <w:sz w:val="20"/>
          <w:szCs w:val="20"/>
        </w:rPr>
        <w:t>Ludovic Dumee</w:t>
      </w:r>
      <w:r w:rsidR="00EC5C90">
        <w:rPr>
          <w:rFonts w:cstheme="minorHAnsi"/>
          <w:i/>
          <w:iCs/>
          <w:sz w:val="20"/>
          <w:szCs w:val="20"/>
          <w:vertAlign w:val="superscript"/>
        </w:rPr>
        <w:t>1,3</w:t>
      </w:r>
      <w:r w:rsidR="00EC5C90">
        <w:rPr>
          <w:rFonts w:cstheme="minorHAnsi"/>
          <w:i/>
          <w:iCs/>
          <w:sz w:val="20"/>
          <w:szCs w:val="20"/>
        </w:rPr>
        <w:t xml:space="preserve">, </w:t>
      </w:r>
      <w:r w:rsidRPr="00315101">
        <w:rPr>
          <w:rFonts w:cstheme="minorHAnsi"/>
          <w:i/>
          <w:iCs/>
          <w:sz w:val="20"/>
          <w:szCs w:val="20"/>
        </w:rPr>
        <w:t>Yasser Al Wahedi</w:t>
      </w:r>
      <w:r w:rsidR="00EC5C90">
        <w:rPr>
          <w:rFonts w:cstheme="minorHAnsi"/>
          <w:i/>
          <w:iCs/>
          <w:sz w:val="20"/>
          <w:szCs w:val="20"/>
          <w:vertAlign w:val="superscript"/>
        </w:rPr>
        <w:t>1,</w:t>
      </w:r>
      <w:r w:rsidR="00B71916">
        <w:rPr>
          <w:rFonts w:cstheme="minorHAnsi"/>
          <w:i/>
          <w:iCs/>
          <w:sz w:val="20"/>
          <w:szCs w:val="20"/>
          <w:vertAlign w:val="superscript"/>
        </w:rPr>
        <w:t>2,</w:t>
      </w:r>
      <w:r w:rsidR="00EC5C90">
        <w:rPr>
          <w:rFonts w:cstheme="minorHAnsi"/>
          <w:i/>
          <w:iCs/>
          <w:sz w:val="20"/>
          <w:szCs w:val="20"/>
          <w:vertAlign w:val="superscript"/>
        </w:rPr>
        <w:t>4</w:t>
      </w:r>
      <w:r w:rsidRPr="00315101">
        <w:rPr>
          <w:rFonts w:cstheme="minorHAnsi"/>
          <w:i/>
          <w:iCs/>
          <w:sz w:val="20"/>
          <w:szCs w:val="20"/>
        </w:rPr>
        <w:t>, Ali Al Alili</w:t>
      </w:r>
      <w:r w:rsidR="00EC5C90">
        <w:rPr>
          <w:rFonts w:cstheme="minorHAnsi"/>
          <w:i/>
          <w:iCs/>
          <w:sz w:val="20"/>
          <w:szCs w:val="20"/>
          <w:vertAlign w:val="superscript"/>
        </w:rPr>
        <w:t>5,6</w:t>
      </w:r>
      <w:r w:rsidRPr="00315101">
        <w:rPr>
          <w:rFonts w:cstheme="minorHAnsi"/>
          <w:i/>
          <w:iCs/>
          <w:sz w:val="20"/>
          <w:szCs w:val="20"/>
        </w:rPr>
        <w:t>, Georgios N. Karanikolos</w:t>
      </w:r>
      <w:r w:rsidR="00EC5C90">
        <w:rPr>
          <w:rFonts w:cstheme="minorHAnsi"/>
          <w:i/>
          <w:iCs/>
          <w:sz w:val="20"/>
          <w:szCs w:val="20"/>
          <w:vertAlign w:val="superscript"/>
        </w:rPr>
        <w:t>1,2,3*</w:t>
      </w:r>
    </w:p>
    <w:p w14:paraId="78443119" w14:textId="139965B0" w:rsidR="00315101" w:rsidRDefault="00315101" w:rsidP="00315101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315101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315101">
        <w:rPr>
          <w:rFonts w:cstheme="minorHAnsi"/>
          <w:i/>
          <w:iCs/>
          <w:sz w:val="18"/>
          <w:szCs w:val="18"/>
        </w:rPr>
        <w:t>Department of Chemical Engineering, Khalifa University, Abu Dhabi, UAE</w:t>
      </w:r>
      <w:r w:rsidRPr="00315101">
        <w:rPr>
          <w:rFonts w:cstheme="minorHAnsi"/>
          <w:i/>
          <w:iCs/>
          <w:sz w:val="18"/>
          <w:szCs w:val="18"/>
        </w:rPr>
        <w:br/>
      </w:r>
      <w:r w:rsidRPr="00315101">
        <w:rPr>
          <w:rFonts w:cstheme="minorHAnsi"/>
          <w:i/>
          <w:iCs/>
          <w:sz w:val="18"/>
          <w:szCs w:val="18"/>
          <w:vertAlign w:val="superscript"/>
        </w:rPr>
        <w:t>2</w:t>
      </w:r>
      <w:r w:rsidRPr="00315101">
        <w:rPr>
          <w:rFonts w:cstheme="minorHAnsi"/>
          <w:i/>
          <w:iCs/>
          <w:sz w:val="18"/>
          <w:szCs w:val="18"/>
        </w:rPr>
        <w:t>Center for Catalysis and Separations (</w:t>
      </w:r>
      <w:proofErr w:type="spellStart"/>
      <w:r w:rsidRPr="00315101">
        <w:rPr>
          <w:rFonts w:cstheme="minorHAnsi"/>
          <w:i/>
          <w:iCs/>
          <w:sz w:val="18"/>
          <w:szCs w:val="18"/>
        </w:rPr>
        <w:t>CeCa</w:t>
      </w:r>
      <w:r>
        <w:rPr>
          <w:rFonts w:cstheme="minorHAnsi"/>
          <w:i/>
          <w:iCs/>
          <w:sz w:val="18"/>
          <w:szCs w:val="18"/>
        </w:rPr>
        <w:t>S</w:t>
      </w:r>
      <w:proofErr w:type="spellEnd"/>
      <w:r w:rsidRPr="00315101">
        <w:rPr>
          <w:rFonts w:cstheme="minorHAnsi"/>
          <w:i/>
          <w:iCs/>
          <w:sz w:val="18"/>
          <w:szCs w:val="18"/>
        </w:rPr>
        <w:t>), Khalifa University, Abu Dhabi, UAE</w:t>
      </w:r>
    </w:p>
    <w:p w14:paraId="7EDEC2FD" w14:textId="4BF358B1" w:rsidR="00C75D5D" w:rsidRPr="00315101" w:rsidRDefault="00EC5C90" w:rsidP="00C75D5D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  <w:vertAlign w:val="superscript"/>
        </w:rPr>
        <w:t>3</w:t>
      </w:r>
      <w:r w:rsidR="00C75D5D">
        <w:rPr>
          <w:rFonts w:cstheme="minorHAnsi"/>
          <w:i/>
          <w:iCs/>
          <w:sz w:val="18"/>
          <w:szCs w:val="18"/>
        </w:rPr>
        <w:t>Center for Membranes and Advanced Water Technology (CMAT),</w:t>
      </w:r>
      <w:r w:rsidR="00C75D5D" w:rsidRPr="00C75D5D">
        <w:rPr>
          <w:rFonts w:cstheme="minorHAnsi"/>
          <w:i/>
          <w:iCs/>
          <w:sz w:val="18"/>
          <w:szCs w:val="18"/>
        </w:rPr>
        <w:t xml:space="preserve"> </w:t>
      </w:r>
      <w:r w:rsidR="00C75D5D" w:rsidRPr="00315101">
        <w:rPr>
          <w:rFonts w:cstheme="minorHAnsi"/>
          <w:i/>
          <w:iCs/>
          <w:sz w:val="18"/>
          <w:szCs w:val="18"/>
        </w:rPr>
        <w:t>Khalifa University, Abu Dhabi, UAE</w:t>
      </w:r>
    </w:p>
    <w:p w14:paraId="6B1C8204" w14:textId="590F0165" w:rsidR="00315101" w:rsidRPr="00315101" w:rsidRDefault="00EC5C90" w:rsidP="00EC5C90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  <w:vertAlign w:val="superscript"/>
        </w:rPr>
        <w:t>4</w:t>
      </w:r>
      <w:r w:rsidR="00315101" w:rsidRPr="00315101">
        <w:rPr>
          <w:rFonts w:cstheme="minorHAnsi"/>
          <w:i/>
          <w:iCs/>
          <w:sz w:val="18"/>
          <w:szCs w:val="18"/>
        </w:rPr>
        <w:t>Abu Dhabi Ports, Abu Dhabi, UAE</w:t>
      </w:r>
    </w:p>
    <w:p w14:paraId="3FB4D00F" w14:textId="76B27483" w:rsidR="00315101" w:rsidRPr="00315101" w:rsidRDefault="00EC5C90" w:rsidP="00315101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  <w:vertAlign w:val="superscript"/>
        </w:rPr>
        <w:t>5</w:t>
      </w:r>
      <w:r w:rsidR="00315101" w:rsidRPr="00315101">
        <w:rPr>
          <w:rFonts w:cstheme="minorHAnsi"/>
          <w:i/>
          <w:iCs/>
          <w:sz w:val="18"/>
          <w:szCs w:val="18"/>
        </w:rPr>
        <w:t>Department of Mechanical Engineering, Khalifa University, Abu Dhabi, UAE</w:t>
      </w:r>
    </w:p>
    <w:p w14:paraId="46E2762B" w14:textId="783BE64D" w:rsidR="0018252D" w:rsidRPr="00E96893" w:rsidRDefault="00EC5C90" w:rsidP="00E96893">
      <w:pPr>
        <w:spacing w:line="240" w:lineRule="auto"/>
        <w:jc w:val="center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i/>
          <w:iCs/>
          <w:sz w:val="18"/>
          <w:szCs w:val="18"/>
          <w:vertAlign w:val="superscript"/>
        </w:rPr>
        <w:t>6</w:t>
      </w:r>
      <w:r w:rsidR="00097A49" w:rsidRPr="008F4991">
        <w:rPr>
          <w:rFonts w:cstheme="minorHAnsi"/>
          <w:i/>
          <w:iCs/>
          <w:sz w:val="18"/>
          <w:szCs w:val="18"/>
        </w:rPr>
        <w:t>DEWA R&amp;D Center, Dubai Electricity and Water Authority (DEWA), Dubai, United Arab Emirates</w:t>
      </w:r>
      <w:r w:rsidR="00315101" w:rsidRPr="00315101">
        <w:rPr>
          <w:rFonts w:cstheme="minorHAnsi"/>
          <w:i/>
          <w:iCs/>
          <w:sz w:val="18"/>
          <w:szCs w:val="18"/>
        </w:rPr>
        <w:br/>
        <w:t>*Corresponding author Email:</w:t>
      </w:r>
      <w:r>
        <w:rPr>
          <w:rFonts w:cstheme="minorHAnsi"/>
          <w:i/>
          <w:iCs/>
          <w:sz w:val="18"/>
          <w:szCs w:val="18"/>
        </w:rPr>
        <w:t xml:space="preserve"> </w:t>
      </w:r>
      <w:hyperlink r:id="rId5" w:history="1">
        <w:r w:rsidRPr="00AF78FF">
          <w:rPr>
            <w:rStyle w:val="Hyperlink"/>
            <w:rFonts w:cstheme="minorHAnsi"/>
            <w:i/>
            <w:iCs/>
            <w:sz w:val="18"/>
            <w:szCs w:val="18"/>
          </w:rPr>
          <w:t>georgios.karanikolos@ku.ac.ae</w:t>
        </w:r>
      </w:hyperlink>
      <w:r>
        <w:rPr>
          <w:rFonts w:cstheme="minorHAnsi"/>
          <w:i/>
          <w:iCs/>
          <w:sz w:val="18"/>
          <w:szCs w:val="18"/>
        </w:rPr>
        <w:t xml:space="preserve"> </w:t>
      </w:r>
    </w:p>
    <w:p w14:paraId="207CCA60" w14:textId="53177B4F" w:rsidR="002B05D4" w:rsidRPr="00E35572" w:rsidRDefault="002B05D4" w:rsidP="002B05D4">
      <w:pPr>
        <w:spacing w:line="360" w:lineRule="auto"/>
        <w:jc w:val="both"/>
        <w:rPr>
          <w:rFonts w:cstheme="minorHAnsi"/>
          <w:b/>
          <w:bCs/>
          <w:sz w:val="28"/>
          <w:szCs w:val="28"/>
        </w:rPr>
      </w:pPr>
      <w:r w:rsidRPr="00E35572">
        <w:rPr>
          <w:rFonts w:cstheme="minorHAnsi"/>
          <w:b/>
          <w:bCs/>
          <w:sz w:val="28"/>
          <w:szCs w:val="28"/>
        </w:rPr>
        <w:t>Abstract</w:t>
      </w:r>
    </w:p>
    <w:p w14:paraId="3BB34553" w14:textId="0760F99F" w:rsidR="001A7259" w:rsidRDefault="000B1221" w:rsidP="00E96893">
      <w:pPr>
        <w:spacing w:before="240" w:line="276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D</w:t>
      </w:r>
      <w:r w:rsidR="006C6701" w:rsidRPr="00E96893">
        <w:rPr>
          <w:sz w:val="24"/>
          <w:szCs w:val="24"/>
        </w:rPr>
        <w:t xml:space="preserve">rought-hit areas continue to be affected by </w:t>
      </w:r>
      <w:r w:rsidR="006C1B18">
        <w:rPr>
          <w:sz w:val="24"/>
          <w:szCs w:val="24"/>
        </w:rPr>
        <w:t xml:space="preserve">the water shortage problem with estimations indicating </w:t>
      </w:r>
      <w:r>
        <w:rPr>
          <w:sz w:val="24"/>
          <w:szCs w:val="24"/>
        </w:rPr>
        <w:t xml:space="preserve">that </w:t>
      </w:r>
      <w:r w:rsidR="006C1B18">
        <w:rPr>
          <w:sz w:val="24"/>
          <w:szCs w:val="24"/>
        </w:rPr>
        <w:t xml:space="preserve">about 4 billion of the world population live in </w:t>
      </w:r>
      <w:r>
        <w:rPr>
          <w:sz w:val="24"/>
          <w:szCs w:val="24"/>
        </w:rPr>
        <w:t>such</w:t>
      </w:r>
      <w:r w:rsidR="006C1B18">
        <w:rPr>
          <w:sz w:val="24"/>
          <w:szCs w:val="24"/>
        </w:rPr>
        <w:t xml:space="preserve"> areas for</w:t>
      </w:r>
      <w:r w:rsidR="006C6701" w:rsidRPr="00E96893">
        <w:rPr>
          <w:sz w:val="24"/>
          <w:szCs w:val="24"/>
        </w:rPr>
        <w:t xml:space="preserve"> at least a month</w:t>
      </w:r>
      <w:r w:rsidR="00254FF7">
        <w:rPr>
          <w:sz w:val="24"/>
          <w:szCs w:val="24"/>
        </w:rPr>
        <w:t>,</w:t>
      </w:r>
      <w:r w:rsidR="006C6701" w:rsidRPr="00E96893">
        <w:rPr>
          <w:sz w:val="24"/>
          <w:szCs w:val="24"/>
        </w:rPr>
        <w:t xml:space="preserve"> while half a billion are severely affected all year round. </w:t>
      </w:r>
      <w:r w:rsidR="00254FF7" w:rsidRPr="00E96893">
        <w:rPr>
          <w:rFonts w:cstheme="minorHAnsi"/>
          <w:sz w:val="24"/>
          <w:szCs w:val="24"/>
        </w:rPr>
        <w:t>Composites</w:t>
      </w:r>
      <w:r w:rsidR="00254FF7">
        <w:rPr>
          <w:sz w:val="24"/>
          <w:szCs w:val="24"/>
        </w:rPr>
        <w:t xml:space="preserve"> “</w:t>
      </w:r>
      <w:r w:rsidR="00254FF7">
        <w:rPr>
          <w:rFonts w:cstheme="minorHAnsi"/>
          <w:sz w:val="24"/>
          <w:szCs w:val="24"/>
        </w:rPr>
        <w:t>Salt Inside Porous Matrix”</w:t>
      </w:r>
      <w:r w:rsidR="002B05D4" w:rsidRPr="00E96893">
        <w:rPr>
          <w:rFonts w:cstheme="minorHAnsi"/>
          <w:sz w:val="24"/>
          <w:szCs w:val="24"/>
        </w:rPr>
        <w:t xml:space="preserve"> (CSPM</w:t>
      </w:r>
      <w:r w:rsidR="006C6701" w:rsidRPr="00E96893">
        <w:rPr>
          <w:rFonts w:cstheme="minorHAnsi"/>
          <w:sz w:val="24"/>
          <w:szCs w:val="24"/>
        </w:rPr>
        <w:t>s</w:t>
      </w:r>
      <w:r w:rsidR="002B05D4" w:rsidRPr="00E96893">
        <w:rPr>
          <w:rFonts w:cstheme="minorHAnsi"/>
          <w:sz w:val="24"/>
          <w:szCs w:val="24"/>
        </w:rPr>
        <w:t xml:space="preserve">) </w:t>
      </w:r>
      <w:r w:rsidR="00254FF7">
        <w:rPr>
          <w:rFonts w:cstheme="minorHAnsi"/>
          <w:sz w:val="24"/>
          <w:szCs w:val="24"/>
        </w:rPr>
        <w:t>are</w:t>
      </w:r>
      <w:r w:rsidR="002B05D4" w:rsidRPr="00E96893">
        <w:rPr>
          <w:rFonts w:cstheme="minorHAnsi"/>
          <w:sz w:val="24"/>
          <w:szCs w:val="24"/>
        </w:rPr>
        <w:t xml:space="preserve"> promising materials </w:t>
      </w:r>
      <w:r w:rsidR="00254FF7">
        <w:rPr>
          <w:sz w:val="24"/>
          <w:szCs w:val="24"/>
        </w:rPr>
        <w:t>for atmospheric water adsorption/</w:t>
      </w:r>
      <w:r w:rsidR="000A6692">
        <w:rPr>
          <w:sz w:val="24"/>
          <w:szCs w:val="24"/>
        </w:rPr>
        <w:t>generation</w:t>
      </w:r>
      <w:r w:rsidR="00254FF7">
        <w:rPr>
          <w:sz w:val="24"/>
          <w:szCs w:val="24"/>
        </w:rPr>
        <w:t xml:space="preserve">. In this work, </w:t>
      </w:r>
      <w:r w:rsidR="00254FF7" w:rsidRPr="00E96893">
        <w:rPr>
          <w:rFonts w:cstheme="minorHAnsi"/>
          <w:sz w:val="24"/>
          <w:szCs w:val="24"/>
        </w:rPr>
        <w:t>CSPMs</w:t>
      </w:r>
      <w:r w:rsidR="00254FF7">
        <w:rPr>
          <w:rFonts w:cstheme="minorHAnsi"/>
          <w:sz w:val="24"/>
          <w:szCs w:val="24"/>
        </w:rPr>
        <w:t xml:space="preserve"> were</w:t>
      </w:r>
      <w:r w:rsidR="006C1B18">
        <w:rPr>
          <w:rFonts w:cstheme="minorHAnsi"/>
          <w:sz w:val="24"/>
          <w:szCs w:val="24"/>
        </w:rPr>
        <w:t xml:space="preserve"> synthesized</w:t>
      </w:r>
      <w:r w:rsidR="002B05D4" w:rsidRPr="00E96893">
        <w:rPr>
          <w:rFonts w:cstheme="minorHAnsi"/>
          <w:sz w:val="24"/>
          <w:szCs w:val="24"/>
        </w:rPr>
        <w:t xml:space="preserve"> by impregnating </w:t>
      </w:r>
      <w:r w:rsidR="000A6692">
        <w:rPr>
          <w:rFonts w:cstheme="minorHAnsi"/>
          <w:sz w:val="24"/>
          <w:szCs w:val="24"/>
        </w:rPr>
        <w:t xml:space="preserve">porous </w:t>
      </w:r>
      <w:r w:rsidR="002B05D4" w:rsidRPr="00E96893">
        <w:rPr>
          <w:rFonts w:cstheme="minorHAnsi"/>
          <w:sz w:val="24"/>
          <w:szCs w:val="24"/>
        </w:rPr>
        <w:t xml:space="preserve">SAPO-34 with hygroscopic salts (LiCl </w:t>
      </w:r>
      <w:r w:rsidR="00254FF7">
        <w:rPr>
          <w:rFonts w:cstheme="minorHAnsi"/>
          <w:sz w:val="24"/>
          <w:szCs w:val="24"/>
        </w:rPr>
        <w:t>and/</w:t>
      </w:r>
      <w:r w:rsidR="007A2E71" w:rsidRPr="00E96893">
        <w:rPr>
          <w:rFonts w:cstheme="minorHAnsi"/>
          <w:sz w:val="24"/>
          <w:szCs w:val="24"/>
        </w:rPr>
        <w:t>or</w:t>
      </w:r>
      <w:r w:rsidR="002B05D4" w:rsidRPr="00E96893">
        <w:rPr>
          <w:rFonts w:cstheme="minorHAnsi"/>
          <w:sz w:val="24"/>
          <w:szCs w:val="24"/>
        </w:rPr>
        <w:t xml:space="preserve"> CaCl</w:t>
      </w:r>
      <w:r w:rsidR="002B05D4" w:rsidRPr="00E96893">
        <w:rPr>
          <w:rFonts w:cstheme="minorHAnsi"/>
          <w:sz w:val="24"/>
          <w:szCs w:val="24"/>
          <w:vertAlign w:val="subscript"/>
        </w:rPr>
        <w:t>2</w:t>
      </w:r>
      <w:r w:rsidR="002B05D4" w:rsidRPr="00E96893">
        <w:rPr>
          <w:rFonts w:cstheme="minorHAnsi"/>
          <w:sz w:val="24"/>
          <w:szCs w:val="24"/>
        </w:rPr>
        <w:t>)</w:t>
      </w:r>
      <w:r w:rsidR="000A6692">
        <w:rPr>
          <w:rFonts w:cstheme="minorHAnsi"/>
          <w:sz w:val="24"/>
          <w:szCs w:val="24"/>
        </w:rPr>
        <w:t xml:space="preserve">, </w:t>
      </w:r>
      <w:r w:rsidR="006C6701" w:rsidRPr="00E96893">
        <w:rPr>
          <w:rFonts w:cstheme="minorHAnsi"/>
          <w:sz w:val="24"/>
          <w:szCs w:val="24"/>
        </w:rPr>
        <w:t xml:space="preserve">and </w:t>
      </w:r>
      <w:r w:rsidR="00254FF7">
        <w:rPr>
          <w:rFonts w:cstheme="minorHAnsi"/>
          <w:sz w:val="24"/>
          <w:szCs w:val="24"/>
        </w:rPr>
        <w:t>further functionaliz</w:t>
      </w:r>
      <w:r w:rsidR="000A6692">
        <w:rPr>
          <w:rFonts w:cstheme="minorHAnsi"/>
          <w:sz w:val="24"/>
          <w:szCs w:val="24"/>
        </w:rPr>
        <w:t>ed</w:t>
      </w:r>
      <w:r w:rsidR="00254FF7">
        <w:rPr>
          <w:rFonts w:cstheme="minorHAnsi"/>
          <w:sz w:val="24"/>
          <w:szCs w:val="24"/>
        </w:rPr>
        <w:t xml:space="preserve"> with </w:t>
      </w:r>
      <w:r w:rsidR="000A6692">
        <w:rPr>
          <w:rFonts w:cstheme="minorHAnsi"/>
          <w:sz w:val="24"/>
          <w:szCs w:val="24"/>
        </w:rPr>
        <w:t>incorporation of g</w:t>
      </w:r>
      <w:r w:rsidR="006C6701" w:rsidRPr="00E96893">
        <w:rPr>
          <w:rFonts w:cstheme="minorHAnsi"/>
          <w:sz w:val="24"/>
          <w:szCs w:val="24"/>
        </w:rPr>
        <w:t xml:space="preserve">raphene </w:t>
      </w:r>
      <w:r w:rsidR="000A6692">
        <w:rPr>
          <w:rFonts w:cstheme="minorHAnsi"/>
          <w:sz w:val="24"/>
          <w:szCs w:val="24"/>
        </w:rPr>
        <w:t>o</w:t>
      </w:r>
      <w:r w:rsidR="006C6701" w:rsidRPr="00E96893">
        <w:rPr>
          <w:rFonts w:cstheme="minorHAnsi"/>
          <w:sz w:val="24"/>
          <w:szCs w:val="24"/>
        </w:rPr>
        <w:t>xide (GO)</w:t>
      </w:r>
      <w:r w:rsidR="002B05D4" w:rsidRPr="00E96893">
        <w:rPr>
          <w:rFonts w:cstheme="minorHAnsi"/>
          <w:sz w:val="24"/>
          <w:szCs w:val="24"/>
        </w:rPr>
        <w:t xml:space="preserve">. </w:t>
      </w:r>
      <w:r w:rsidR="00254FF7">
        <w:rPr>
          <w:rFonts w:cstheme="minorHAnsi"/>
          <w:sz w:val="24"/>
          <w:szCs w:val="24"/>
        </w:rPr>
        <w:t>The physicochemical</w:t>
      </w:r>
      <w:r w:rsidR="002B05D4" w:rsidRPr="00E96893">
        <w:rPr>
          <w:rFonts w:cstheme="minorHAnsi"/>
          <w:sz w:val="24"/>
          <w:szCs w:val="24"/>
        </w:rPr>
        <w:t xml:space="preserve">, </w:t>
      </w:r>
      <w:r w:rsidR="00254FF7">
        <w:rPr>
          <w:rFonts w:cstheme="minorHAnsi"/>
          <w:sz w:val="24"/>
          <w:szCs w:val="24"/>
        </w:rPr>
        <w:t xml:space="preserve">morphological, and </w:t>
      </w:r>
      <w:r w:rsidR="002B05D4" w:rsidRPr="00E96893">
        <w:rPr>
          <w:rFonts w:cstheme="minorHAnsi"/>
          <w:sz w:val="24"/>
          <w:szCs w:val="24"/>
        </w:rPr>
        <w:t>textural</w:t>
      </w:r>
      <w:r w:rsidR="00254FF7">
        <w:rPr>
          <w:rFonts w:cstheme="minorHAnsi"/>
          <w:sz w:val="24"/>
          <w:szCs w:val="24"/>
        </w:rPr>
        <w:t xml:space="preserve"> </w:t>
      </w:r>
      <w:r w:rsidR="002B05D4" w:rsidRPr="00E96893">
        <w:rPr>
          <w:rFonts w:cstheme="minorHAnsi"/>
          <w:sz w:val="24"/>
          <w:szCs w:val="24"/>
        </w:rPr>
        <w:t xml:space="preserve">properties </w:t>
      </w:r>
      <w:r w:rsidR="00254FF7">
        <w:rPr>
          <w:rFonts w:cstheme="minorHAnsi"/>
          <w:sz w:val="24"/>
          <w:szCs w:val="24"/>
        </w:rPr>
        <w:t>of the resulting hybrid</w:t>
      </w:r>
      <w:r w:rsidR="001230BA">
        <w:rPr>
          <w:rFonts w:cstheme="minorHAnsi"/>
          <w:sz w:val="24"/>
          <w:szCs w:val="24"/>
        </w:rPr>
        <w:t>s</w:t>
      </w:r>
      <w:r w:rsidR="00254FF7">
        <w:rPr>
          <w:rFonts w:cstheme="minorHAnsi"/>
          <w:sz w:val="24"/>
          <w:szCs w:val="24"/>
        </w:rPr>
        <w:t xml:space="preserve"> were evaluated</w:t>
      </w:r>
      <w:r w:rsidR="002B05D4" w:rsidRPr="00E96893">
        <w:rPr>
          <w:rFonts w:cstheme="minorHAnsi"/>
          <w:sz w:val="24"/>
          <w:szCs w:val="24"/>
        </w:rPr>
        <w:t>.</w:t>
      </w:r>
      <w:r w:rsidR="00185427" w:rsidRPr="00E96893">
        <w:rPr>
          <w:rFonts w:cstheme="minorHAnsi"/>
          <w:sz w:val="24"/>
          <w:szCs w:val="24"/>
        </w:rPr>
        <w:t xml:space="preserve"> </w:t>
      </w:r>
      <w:r w:rsidR="002B05D4" w:rsidRPr="00E96893">
        <w:rPr>
          <w:rFonts w:cstheme="minorHAnsi"/>
          <w:sz w:val="24"/>
          <w:szCs w:val="24"/>
        </w:rPr>
        <w:t xml:space="preserve">It was </w:t>
      </w:r>
      <w:r w:rsidR="00254FF7">
        <w:rPr>
          <w:rFonts w:cstheme="minorHAnsi"/>
          <w:sz w:val="24"/>
          <w:szCs w:val="24"/>
        </w:rPr>
        <w:t>found</w:t>
      </w:r>
      <w:r w:rsidR="002B05D4" w:rsidRPr="00E96893">
        <w:rPr>
          <w:rFonts w:cstheme="minorHAnsi"/>
          <w:sz w:val="24"/>
          <w:szCs w:val="24"/>
        </w:rPr>
        <w:t xml:space="preserve"> that the confinement of binary salt systems to the </w:t>
      </w:r>
      <w:r w:rsidR="001230BA">
        <w:rPr>
          <w:rFonts w:cstheme="minorHAnsi"/>
          <w:sz w:val="24"/>
          <w:szCs w:val="24"/>
        </w:rPr>
        <w:t xml:space="preserve">porous </w:t>
      </w:r>
      <w:r w:rsidR="002B05D4" w:rsidRPr="00E96893">
        <w:rPr>
          <w:rFonts w:cstheme="minorHAnsi"/>
          <w:sz w:val="24"/>
          <w:szCs w:val="24"/>
        </w:rPr>
        <w:t xml:space="preserve">matrix </w:t>
      </w:r>
      <w:r w:rsidR="001230BA">
        <w:rPr>
          <w:rFonts w:cstheme="minorHAnsi"/>
          <w:sz w:val="24"/>
          <w:szCs w:val="24"/>
        </w:rPr>
        <w:t xml:space="preserve">yielded </w:t>
      </w:r>
      <w:r w:rsidR="002B05D4" w:rsidRPr="00E96893">
        <w:rPr>
          <w:rFonts w:cstheme="minorHAnsi"/>
          <w:sz w:val="24"/>
          <w:szCs w:val="24"/>
        </w:rPr>
        <w:t xml:space="preserve">the highest performance with </w:t>
      </w:r>
      <w:r w:rsidR="00147B7F">
        <w:rPr>
          <w:rFonts w:cstheme="minorHAnsi"/>
          <w:sz w:val="24"/>
          <w:szCs w:val="24"/>
        </w:rPr>
        <w:t xml:space="preserve">a </w:t>
      </w:r>
      <w:r w:rsidR="000A6692" w:rsidRPr="00E96893">
        <w:rPr>
          <w:rFonts w:cstheme="minorHAnsi"/>
          <w:sz w:val="24"/>
          <w:szCs w:val="24"/>
        </w:rPr>
        <w:t xml:space="preserve">water uptake </w:t>
      </w:r>
      <w:r w:rsidR="00147B7F">
        <w:rPr>
          <w:rFonts w:cstheme="minorHAnsi"/>
          <w:sz w:val="24"/>
          <w:szCs w:val="24"/>
        </w:rPr>
        <w:t xml:space="preserve">capacity of 0.877 </w:t>
      </w:r>
      <w:proofErr w:type="spellStart"/>
      <w:r w:rsidR="00FA2D1D">
        <w:rPr>
          <w:rFonts w:cstheme="minorHAnsi"/>
          <w:sz w:val="24"/>
          <w:szCs w:val="24"/>
        </w:rPr>
        <w:t>g</w:t>
      </w:r>
      <w:r w:rsidR="00FA2D1D" w:rsidRPr="000B4E31">
        <w:rPr>
          <w:rFonts w:cstheme="minorHAnsi"/>
          <w:sz w:val="24"/>
          <w:szCs w:val="24"/>
          <w:vertAlign w:val="subscript"/>
        </w:rPr>
        <w:t>w</w:t>
      </w:r>
      <w:r w:rsidR="00FA2D1D">
        <w:rPr>
          <w:rFonts w:cstheme="minorHAnsi"/>
          <w:sz w:val="24"/>
          <w:szCs w:val="24"/>
          <w:vertAlign w:val="subscript"/>
        </w:rPr>
        <w:t>ater</w:t>
      </w:r>
      <w:proofErr w:type="spellEnd"/>
      <w:r w:rsidR="00FA2D1D">
        <w:rPr>
          <w:rFonts w:cstheme="minorHAnsi"/>
          <w:sz w:val="24"/>
          <w:szCs w:val="24"/>
        </w:rPr>
        <w:t>/</w:t>
      </w:r>
      <w:proofErr w:type="spellStart"/>
      <w:r w:rsidR="00FA2D1D">
        <w:rPr>
          <w:rFonts w:cstheme="minorHAnsi"/>
          <w:sz w:val="24"/>
          <w:szCs w:val="24"/>
        </w:rPr>
        <w:t>g</w:t>
      </w:r>
      <w:r w:rsidR="00FA2D1D">
        <w:rPr>
          <w:rFonts w:cstheme="minorHAnsi"/>
          <w:sz w:val="24"/>
          <w:szCs w:val="24"/>
          <w:vertAlign w:val="subscript"/>
        </w:rPr>
        <w:t>adsorbent</w:t>
      </w:r>
      <w:proofErr w:type="spellEnd"/>
      <w:r w:rsidR="00FA2D1D">
        <w:rPr>
          <w:rFonts w:cstheme="minorHAnsi"/>
          <w:sz w:val="24"/>
          <w:szCs w:val="24"/>
        </w:rPr>
        <w:t xml:space="preserve"> </w:t>
      </w:r>
      <w:r w:rsidR="00147B7F">
        <w:rPr>
          <w:rFonts w:cstheme="minorHAnsi"/>
          <w:sz w:val="24"/>
          <w:szCs w:val="24"/>
        </w:rPr>
        <w:t xml:space="preserve">at 25 </w:t>
      </w:r>
      <w:proofErr w:type="spellStart"/>
      <w:r w:rsidR="00147B7F" w:rsidRPr="003A3F9E">
        <w:rPr>
          <w:rFonts w:cstheme="minorHAnsi"/>
          <w:sz w:val="24"/>
          <w:szCs w:val="24"/>
          <w:vertAlign w:val="superscript"/>
        </w:rPr>
        <w:t>o</w:t>
      </w:r>
      <w:r w:rsidR="00147B7F">
        <w:rPr>
          <w:rFonts w:cstheme="minorHAnsi"/>
          <w:sz w:val="24"/>
          <w:szCs w:val="24"/>
        </w:rPr>
        <w:t>C</w:t>
      </w:r>
      <w:proofErr w:type="spellEnd"/>
      <w:r w:rsidR="00147B7F">
        <w:rPr>
          <w:rFonts w:cstheme="minorHAnsi"/>
          <w:sz w:val="24"/>
          <w:szCs w:val="24"/>
        </w:rPr>
        <w:t xml:space="preserve"> and 90% </w:t>
      </w:r>
      <w:r w:rsidR="00FA2D1D">
        <w:rPr>
          <w:rFonts w:cstheme="minorHAnsi"/>
          <w:sz w:val="24"/>
          <w:szCs w:val="24"/>
        </w:rPr>
        <w:t>relative humidity</w:t>
      </w:r>
      <w:r w:rsidR="00147B7F">
        <w:rPr>
          <w:rFonts w:cstheme="minorHAnsi"/>
          <w:sz w:val="24"/>
          <w:szCs w:val="24"/>
        </w:rPr>
        <w:t xml:space="preserve">, which </w:t>
      </w:r>
      <w:r w:rsidR="00980F51">
        <w:rPr>
          <w:rFonts w:cstheme="minorHAnsi"/>
          <w:sz w:val="24"/>
          <w:szCs w:val="24"/>
        </w:rPr>
        <w:t>was</w:t>
      </w:r>
      <w:r w:rsidR="00147B7F">
        <w:rPr>
          <w:rFonts w:cstheme="minorHAnsi"/>
          <w:sz w:val="24"/>
          <w:szCs w:val="24"/>
        </w:rPr>
        <w:t xml:space="preserve"> four times </w:t>
      </w:r>
      <w:r w:rsidR="001230BA">
        <w:rPr>
          <w:rFonts w:cstheme="minorHAnsi"/>
          <w:sz w:val="24"/>
          <w:szCs w:val="24"/>
        </w:rPr>
        <w:t xml:space="preserve">higher </w:t>
      </w:r>
      <w:bookmarkStart w:id="0" w:name="_GoBack"/>
      <w:bookmarkEnd w:id="0"/>
      <w:r w:rsidR="00147B7F">
        <w:rPr>
          <w:rFonts w:cstheme="minorHAnsi"/>
          <w:sz w:val="24"/>
          <w:szCs w:val="24"/>
        </w:rPr>
        <w:t>than</w:t>
      </w:r>
      <w:r w:rsidR="002B05D4" w:rsidRPr="00E96893">
        <w:rPr>
          <w:rFonts w:cstheme="minorHAnsi"/>
          <w:sz w:val="24"/>
          <w:szCs w:val="24"/>
        </w:rPr>
        <w:t xml:space="preserve"> </w:t>
      </w:r>
      <w:r w:rsidR="000A6692">
        <w:rPr>
          <w:rFonts w:cstheme="minorHAnsi"/>
          <w:sz w:val="24"/>
          <w:szCs w:val="24"/>
        </w:rPr>
        <w:t xml:space="preserve">that of </w:t>
      </w:r>
      <w:r w:rsidR="001230BA">
        <w:rPr>
          <w:rFonts w:cstheme="minorHAnsi"/>
          <w:sz w:val="24"/>
          <w:szCs w:val="24"/>
        </w:rPr>
        <w:t xml:space="preserve">the </w:t>
      </w:r>
      <w:r w:rsidR="002B05D4" w:rsidRPr="00E96893">
        <w:rPr>
          <w:rFonts w:cstheme="minorHAnsi"/>
          <w:sz w:val="24"/>
          <w:szCs w:val="24"/>
        </w:rPr>
        <w:t xml:space="preserve">untreated SAPO-34. The experimental water vapor adsorption data </w:t>
      </w:r>
      <w:r w:rsidR="000A6692">
        <w:rPr>
          <w:rFonts w:cstheme="minorHAnsi"/>
          <w:sz w:val="24"/>
          <w:szCs w:val="24"/>
        </w:rPr>
        <w:t>were</w:t>
      </w:r>
      <w:r w:rsidR="002B05D4" w:rsidRPr="00E96893">
        <w:rPr>
          <w:rFonts w:cstheme="minorHAnsi"/>
          <w:sz w:val="24"/>
          <w:szCs w:val="24"/>
        </w:rPr>
        <w:t xml:space="preserve"> </w:t>
      </w:r>
      <w:r w:rsidR="00FA2D1D">
        <w:rPr>
          <w:rFonts w:cstheme="minorHAnsi"/>
          <w:sz w:val="24"/>
          <w:szCs w:val="24"/>
        </w:rPr>
        <w:t>found</w:t>
      </w:r>
      <w:r w:rsidR="002B05D4" w:rsidRPr="00E96893">
        <w:rPr>
          <w:rFonts w:cstheme="minorHAnsi"/>
          <w:sz w:val="24"/>
          <w:szCs w:val="24"/>
        </w:rPr>
        <w:t xml:space="preserve"> to follow the linear</w:t>
      </w:r>
      <w:r w:rsidR="000A6692">
        <w:rPr>
          <w:rFonts w:cstheme="minorHAnsi"/>
          <w:sz w:val="24"/>
          <w:szCs w:val="24"/>
        </w:rPr>
        <w:t xml:space="preserve"> driving force (LDF) model</w:t>
      </w:r>
      <w:r w:rsidR="002B05D4" w:rsidRPr="00E96893">
        <w:rPr>
          <w:rFonts w:cstheme="minorHAnsi"/>
          <w:sz w:val="24"/>
          <w:szCs w:val="24"/>
        </w:rPr>
        <w:t>,</w:t>
      </w:r>
      <w:r w:rsidR="000A6692">
        <w:rPr>
          <w:rFonts w:cstheme="minorHAnsi"/>
          <w:sz w:val="24"/>
          <w:szCs w:val="24"/>
        </w:rPr>
        <w:t xml:space="preserve"> while</w:t>
      </w:r>
      <w:r w:rsidR="002B05D4" w:rsidRPr="00E96893">
        <w:rPr>
          <w:rFonts w:cstheme="minorHAnsi"/>
          <w:sz w:val="24"/>
          <w:szCs w:val="24"/>
        </w:rPr>
        <w:t xml:space="preserve"> the obtained water adsorption isotherms were fitted to Langmuir, Sips, Freundlich, FHH and GAB models by least-square non-linear regression</w:t>
      </w:r>
      <w:r w:rsidR="00FA2D1D">
        <w:rPr>
          <w:rFonts w:cstheme="minorHAnsi"/>
          <w:sz w:val="24"/>
          <w:szCs w:val="24"/>
        </w:rPr>
        <w:t>, as to identify and select the best-</w:t>
      </w:r>
      <w:r w:rsidR="00FA2D1D" w:rsidRPr="00FA2D1D">
        <w:rPr>
          <w:rFonts w:cstheme="minorHAnsi"/>
          <w:sz w:val="24"/>
          <w:szCs w:val="24"/>
        </w:rPr>
        <w:t>fit model and</w:t>
      </w:r>
      <w:r w:rsidR="00FA2D1D">
        <w:rPr>
          <w:rFonts w:cstheme="minorHAnsi"/>
          <w:sz w:val="24"/>
          <w:szCs w:val="24"/>
        </w:rPr>
        <w:t xml:space="preserve"> explain the adsorption behavior</w:t>
      </w:r>
      <w:r w:rsidR="002B05D4" w:rsidRPr="00E96893">
        <w:rPr>
          <w:rFonts w:cstheme="minorHAnsi"/>
          <w:sz w:val="24"/>
          <w:szCs w:val="24"/>
        </w:rPr>
        <w:t xml:space="preserve">. </w:t>
      </w:r>
      <w:r w:rsidR="00E96893" w:rsidRPr="00E96893">
        <w:rPr>
          <w:rFonts w:cstheme="minorHAnsi"/>
          <w:sz w:val="24"/>
          <w:szCs w:val="24"/>
        </w:rPr>
        <w:t xml:space="preserve">The binary salt </w:t>
      </w:r>
      <w:r w:rsidR="001230BA">
        <w:rPr>
          <w:rFonts w:cstheme="minorHAnsi"/>
          <w:sz w:val="24"/>
          <w:szCs w:val="24"/>
        </w:rPr>
        <w:t xml:space="preserve">- </w:t>
      </w:r>
      <w:r w:rsidR="00E96893" w:rsidRPr="00E96893">
        <w:rPr>
          <w:rFonts w:cstheme="minorHAnsi"/>
          <w:sz w:val="24"/>
          <w:szCs w:val="24"/>
        </w:rPr>
        <w:t>impregnated</w:t>
      </w:r>
      <w:r w:rsidR="002B05D4" w:rsidRPr="00E96893">
        <w:rPr>
          <w:rFonts w:cstheme="minorHAnsi"/>
          <w:sz w:val="24"/>
          <w:szCs w:val="24"/>
        </w:rPr>
        <w:t xml:space="preserve"> sample showed </w:t>
      </w:r>
      <w:r w:rsidR="001230BA">
        <w:rPr>
          <w:rFonts w:cstheme="minorHAnsi"/>
          <w:sz w:val="24"/>
          <w:szCs w:val="24"/>
        </w:rPr>
        <w:t xml:space="preserve">also </w:t>
      </w:r>
      <w:r w:rsidR="002B05D4" w:rsidRPr="00E96893">
        <w:rPr>
          <w:rFonts w:cstheme="minorHAnsi"/>
          <w:sz w:val="24"/>
          <w:szCs w:val="24"/>
        </w:rPr>
        <w:t xml:space="preserve">good </w:t>
      </w:r>
      <w:proofErr w:type="spellStart"/>
      <w:r w:rsidR="001230BA">
        <w:rPr>
          <w:rFonts w:cstheme="minorHAnsi"/>
          <w:sz w:val="24"/>
          <w:szCs w:val="24"/>
        </w:rPr>
        <w:t>cyclability</w:t>
      </w:r>
      <w:proofErr w:type="spellEnd"/>
      <w:r w:rsidR="001230BA">
        <w:rPr>
          <w:rFonts w:cstheme="minorHAnsi"/>
          <w:sz w:val="24"/>
          <w:szCs w:val="24"/>
        </w:rPr>
        <w:t xml:space="preserve">, with a </w:t>
      </w:r>
      <w:r w:rsidR="002B05D4" w:rsidRPr="00E96893">
        <w:rPr>
          <w:rFonts w:cstheme="minorHAnsi"/>
          <w:sz w:val="24"/>
          <w:szCs w:val="24"/>
        </w:rPr>
        <w:t xml:space="preserve">slight </w:t>
      </w:r>
      <w:r w:rsidR="001230BA">
        <w:rPr>
          <w:rFonts w:cstheme="minorHAnsi"/>
          <w:sz w:val="24"/>
          <w:szCs w:val="24"/>
        </w:rPr>
        <w:t xml:space="preserve">capacity </w:t>
      </w:r>
      <w:r w:rsidR="002B05D4" w:rsidRPr="00E96893">
        <w:rPr>
          <w:rFonts w:cstheme="minorHAnsi"/>
          <w:sz w:val="24"/>
          <w:szCs w:val="24"/>
        </w:rPr>
        <w:t>decrease attributed to structural deterioration during regeneration.</w:t>
      </w:r>
      <w:r w:rsidR="00E96893" w:rsidRPr="00E96893">
        <w:rPr>
          <w:rFonts w:cstheme="minorHAnsi"/>
          <w:sz w:val="24"/>
          <w:szCs w:val="24"/>
        </w:rPr>
        <w:t xml:space="preserve"> </w:t>
      </w:r>
      <w:r w:rsidR="000A6692">
        <w:rPr>
          <w:rFonts w:cstheme="minorHAnsi"/>
          <w:sz w:val="24"/>
          <w:szCs w:val="24"/>
        </w:rPr>
        <w:t>Experiments with mono-salt – impregnated structures indicated that</w:t>
      </w:r>
      <w:r w:rsidR="002B05D4" w:rsidRPr="00E96893">
        <w:rPr>
          <w:rFonts w:cstheme="minorHAnsi"/>
          <w:sz w:val="24"/>
          <w:szCs w:val="24"/>
        </w:rPr>
        <w:t xml:space="preserve"> CaCl</w:t>
      </w:r>
      <w:r w:rsidR="002B05D4" w:rsidRPr="0075536C">
        <w:rPr>
          <w:rFonts w:cstheme="minorHAnsi"/>
          <w:sz w:val="24"/>
          <w:szCs w:val="24"/>
          <w:vertAlign w:val="subscript"/>
        </w:rPr>
        <w:t xml:space="preserve">2 </w:t>
      </w:r>
      <w:r w:rsidR="001230BA">
        <w:rPr>
          <w:rFonts w:cstheme="minorHAnsi"/>
          <w:sz w:val="24"/>
          <w:szCs w:val="24"/>
        </w:rPr>
        <w:t xml:space="preserve">was </w:t>
      </w:r>
      <w:r w:rsidR="002B05D4" w:rsidRPr="00E96893">
        <w:rPr>
          <w:rFonts w:cstheme="minorHAnsi"/>
          <w:sz w:val="24"/>
          <w:szCs w:val="24"/>
        </w:rPr>
        <w:t xml:space="preserve">more easily leached </w:t>
      </w:r>
      <w:r w:rsidR="000A6692">
        <w:rPr>
          <w:rFonts w:cstheme="minorHAnsi"/>
          <w:sz w:val="24"/>
          <w:szCs w:val="24"/>
        </w:rPr>
        <w:t>off</w:t>
      </w:r>
      <w:r w:rsidR="002B05D4" w:rsidRPr="00E96893">
        <w:rPr>
          <w:rFonts w:cstheme="minorHAnsi"/>
          <w:sz w:val="24"/>
          <w:szCs w:val="24"/>
        </w:rPr>
        <w:t xml:space="preserve"> the SAPO-34 matrix than LiCl. </w:t>
      </w:r>
    </w:p>
    <w:p w14:paraId="0562EE1C" w14:textId="00DC3DFE" w:rsidR="007344C0" w:rsidRPr="000A6692" w:rsidRDefault="001C05E8" w:rsidP="001E19E4">
      <w:pPr>
        <w:spacing w:before="240" w:line="360" w:lineRule="auto"/>
        <w:rPr>
          <w:sz w:val="28"/>
          <w:szCs w:val="24"/>
        </w:rPr>
      </w:pPr>
      <w:r w:rsidRPr="000A6692">
        <w:rPr>
          <w:b/>
          <w:bCs/>
          <w:sz w:val="24"/>
        </w:rPr>
        <w:t>Keywords:</w:t>
      </w:r>
      <w:r w:rsidRPr="000A6692">
        <w:rPr>
          <w:sz w:val="24"/>
        </w:rPr>
        <w:t xml:space="preserve"> </w:t>
      </w:r>
      <w:proofErr w:type="spellStart"/>
      <w:r w:rsidR="00A67D6A">
        <w:rPr>
          <w:sz w:val="24"/>
        </w:rPr>
        <w:t>Aluminophosphates</w:t>
      </w:r>
      <w:proofErr w:type="spellEnd"/>
      <w:r w:rsidRPr="000A6692">
        <w:rPr>
          <w:sz w:val="24"/>
        </w:rPr>
        <w:t xml:space="preserve">; </w:t>
      </w:r>
      <w:r w:rsidR="000A6692" w:rsidRPr="000A6692">
        <w:rPr>
          <w:sz w:val="24"/>
        </w:rPr>
        <w:t>w</w:t>
      </w:r>
      <w:r w:rsidRPr="000A6692">
        <w:rPr>
          <w:sz w:val="24"/>
        </w:rPr>
        <w:t>ater sorption; hygroscopic salts; SAPO-34; CaCl</w:t>
      </w:r>
      <w:r w:rsidRPr="000A6692">
        <w:rPr>
          <w:sz w:val="24"/>
          <w:vertAlign w:val="subscript"/>
        </w:rPr>
        <w:t>2</w:t>
      </w:r>
      <w:r w:rsidRPr="000A6692">
        <w:rPr>
          <w:sz w:val="24"/>
        </w:rPr>
        <w:t xml:space="preserve">; </w:t>
      </w:r>
      <w:proofErr w:type="spellStart"/>
      <w:r w:rsidRPr="000A6692">
        <w:rPr>
          <w:sz w:val="24"/>
        </w:rPr>
        <w:t>LiC</w:t>
      </w:r>
      <w:r w:rsidR="001E19E4" w:rsidRPr="000A6692">
        <w:rPr>
          <w:sz w:val="24"/>
        </w:rPr>
        <w:t>l</w:t>
      </w:r>
      <w:proofErr w:type="spellEnd"/>
      <w:r w:rsidR="00534386">
        <w:rPr>
          <w:sz w:val="24"/>
        </w:rPr>
        <w:t>; adsorption</w:t>
      </w:r>
      <w:r w:rsidR="00A67D6A">
        <w:rPr>
          <w:sz w:val="24"/>
        </w:rPr>
        <w:t>, atmospheric water generation</w:t>
      </w:r>
    </w:p>
    <w:sectPr w:rsidR="007344C0" w:rsidRPr="000A6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6AB0"/>
    <w:multiLevelType w:val="hybridMultilevel"/>
    <w:tmpl w:val="73A619C6"/>
    <w:lvl w:ilvl="0" w:tplc="4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0NDQ1Mjc0NzOyMLRQ0lEKTi0uzszPAykwqgUAyvZu9SwAAAA="/>
  </w:docVars>
  <w:rsids>
    <w:rsidRoot w:val="00766AC1"/>
    <w:rsid w:val="00097A49"/>
    <w:rsid w:val="000A6692"/>
    <w:rsid w:val="000B1221"/>
    <w:rsid w:val="001230BA"/>
    <w:rsid w:val="00147B7F"/>
    <w:rsid w:val="001727F6"/>
    <w:rsid w:val="0017560B"/>
    <w:rsid w:val="0018252D"/>
    <w:rsid w:val="00185427"/>
    <w:rsid w:val="001A7259"/>
    <w:rsid w:val="001C05E8"/>
    <w:rsid w:val="001E19E4"/>
    <w:rsid w:val="00254FF7"/>
    <w:rsid w:val="002B05D4"/>
    <w:rsid w:val="00315101"/>
    <w:rsid w:val="00330156"/>
    <w:rsid w:val="003A3F9E"/>
    <w:rsid w:val="003F0773"/>
    <w:rsid w:val="004A5110"/>
    <w:rsid w:val="00534386"/>
    <w:rsid w:val="006C1B18"/>
    <w:rsid w:val="006C6701"/>
    <w:rsid w:val="007344C0"/>
    <w:rsid w:val="0075536C"/>
    <w:rsid w:val="00766AC1"/>
    <w:rsid w:val="007A2E71"/>
    <w:rsid w:val="007C0D11"/>
    <w:rsid w:val="007C3139"/>
    <w:rsid w:val="008306D8"/>
    <w:rsid w:val="00955E03"/>
    <w:rsid w:val="00961B9E"/>
    <w:rsid w:val="00980F51"/>
    <w:rsid w:val="00A1214D"/>
    <w:rsid w:val="00A67D6A"/>
    <w:rsid w:val="00AF7F2E"/>
    <w:rsid w:val="00B71916"/>
    <w:rsid w:val="00B75EA5"/>
    <w:rsid w:val="00B951C5"/>
    <w:rsid w:val="00C73325"/>
    <w:rsid w:val="00C75D5D"/>
    <w:rsid w:val="00DB722F"/>
    <w:rsid w:val="00E35572"/>
    <w:rsid w:val="00E9099B"/>
    <w:rsid w:val="00E96893"/>
    <w:rsid w:val="00EC5C90"/>
    <w:rsid w:val="00F41D43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B177"/>
  <w15:chartTrackingRefBased/>
  <w15:docId w15:val="{C460B745-A9D9-462E-831F-981D7196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1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ios.karanikolos@ku.ac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Nasr Abd Elwadood</dc:creator>
  <cp:keywords/>
  <dc:description/>
  <cp:lastModifiedBy>Georgios Karanikolos</cp:lastModifiedBy>
  <cp:revision>51</cp:revision>
  <dcterms:created xsi:type="dcterms:W3CDTF">2021-12-28T18:58:00Z</dcterms:created>
  <dcterms:modified xsi:type="dcterms:W3CDTF">2022-01-16T08:28:00Z</dcterms:modified>
</cp:coreProperties>
</file>