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661C" w14:textId="10551B8C" w:rsidR="000319F0" w:rsidRPr="00A74CC9" w:rsidRDefault="00773AE9" w:rsidP="00F820D5">
      <w:pPr>
        <w:autoSpaceDE w:val="0"/>
        <w:autoSpaceDN w:val="0"/>
        <w:adjustRightInd w:val="0"/>
        <w:spacing w:after="0" w:line="240" w:lineRule="auto"/>
        <w:jc w:val="center"/>
        <w:rPr>
          <w:rFonts w:cs="Ü9±Ñ˛"/>
          <w:sz w:val="24"/>
          <w:szCs w:val="24"/>
          <w:lang w:val="en-GB"/>
        </w:rPr>
      </w:pPr>
      <w:r>
        <w:rPr>
          <w:rFonts w:cs="Ü9±Ñ˛"/>
          <w:sz w:val="24"/>
          <w:szCs w:val="24"/>
          <w:lang w:val="en-GB"/>
        </w:rPr>
        <w:t xml:space="preserve">Toward integration of NMR </w:t>
      </w:r>
      <w:r w:rsidR="002232B7">
        <w:rPr>
          <w:rFonts w:cs="Ü9±Ñ˛"/>
          <w:sz w:val="24"/>
          <w:szCs w:val="24"/>
          <w:lang w:val="en-GB"/>
        </w:rPr>
        <w:t xml:space="preserve">and traditional </w:t>
      </w:r>
      <w:r w:rsidR="00766EFC" w:rsidRPr="00A74CC9">
        <w:rPr>
          <w:rFonts w:cs="Ü9±Ñ˛"/>
          <w:sz w:val="24"/>
          <w:szCs w:val="24"/>
          <w:lang w:val="en-GB"/>
        </w:rPr>
        <w:t>centrifuge</w:t>
      </w:r>
      <w:r w:rsidR="002232B7">
        <w:rPr>
          <w:rFonts w:cs="Ü9±Ñ˛"/>
          <w:sz w:val="24"/>
          <w:szCs w:val="24"/>
          <w:lang w:val="en-GB"/>
        </w:rPr>
        <w:t xml:space="preserve"> </w:t>
      </w:r>
      <w:r w:rsidR="002232B7">
        <w:rPr>
          <w:rFonts w:cs="Ü9±Ñ˛"/>
          <w:sz w:val="24"/>
          <w:szCs w:val="24"/>
          <w:lang w:val="en-GB"/>
        </w:rPr>
        <w:t>capillary pressure</w:t>
      </w:r>
      <w:r w:rsidR="002232B7">
        <w:rPr>
          <w:rFonts w:cs="Ü9±Ñ˛"/>
          <w:sz w:val="24"/>
          <w:szCs w:val="24"/>
          <w:lang w:val="en-GB"/>
        </w:rPr>
        <w:t xml:space="preserve"> curves</w:t>
      </w:r>
      <w:r w:rsidR="007F02BD" w:rsidRPr="00A74CC9">
        <w:rPr>
          <w:rFonts w:cs="Ü9±Ñ˛"/>
          <w:sz w:val="24"/>
          <w:szCs w:val="24"/>
          <w:lang w:val="en-GB"/>
        </w:rPr>
        <w:t xml:space="preserve">: A comparison </w:t>
      </w:r>
      <w:r w:rsidR="00D34F08" w:rsidRPr="00A74CC9">
        <w:rPr>
          <w:rFonts w:cs="Ü9±Ñ˛"/>
          <w:sz w:val="24"/>
          <w:szCs w:val="24"/>
          <w:lang w:val="en-GB"/>
        </w:rPr>
        <w:t>study</w:t>
      </w:r>
    </w:p>
    <w:p w14:paraId="4ED6AFC4" w14:textId="77777777" w:rsidR="007F02BD" w:rsidRPr="00766EFC" w:rsidRDefault="007F02BD" w:rsidP="00766EFC">
      <w:pPr>
        <w:autoSpaceDE w:val="0"/>
        <w:autoSpaceDN w:val="0"/>
        <w:adjustRightInd w:val="0"/>
        <w:spacing w:after="0" w:line="240" w:lineRule="auto"/>
        <w:rPr>
          <w:rFonts w:cs="Ü9±Ñ˛"/>
          <w:sz w:val="24"/>
          <w:szCs w:val="24"/>
          <w:lang w:val="en-GB"/>
        </w:rPr>
      </w:pPr>
    </w:p>
    <w:p w14:paraId="485BD7D4" w14:textId="4DF78D46" w:rsidR="004A230B" w:rsidRPr="00543E7C" w:rsidRDefault="004A230B" w:rsidP="000319F0">
      <w:pPr>
        <w:jc w:val="both"/>
        <w:rPr>
          <w:lang w:val="en-GB"/>
        </w:rPr>
      </w:pPr>
      <w:r>
        <w:rPr>
          <w:lang w:val="en-GB"/>
        </w:rPr>
        <w:t xml:space="preserve">George </w:t>
      </w:r>
      <w:r w:rsidR="00543E7C">
        <w:rPr>
          <w:lang w:val="en-GB"/>
        </w:rPr>
        <w:t>Yabesh</w:t>
      </w:r>
      <w:r w:rsidR="007D3883">
        <w:rPr>
          <w:vertAlign w:val="superscript"/>
          <w:lang w:val="en-GB"/>
        </w:rPr>
        <w:t>1</w:t>
      </w:r>
      <w:r w:rsidR="00543E7C">
        <w:rPr>
          <w:vertAlign w:val="superscript"/>
          <w:lang w:val="en-GB"/>
        </w:rPr>
        <w:t>,</w:t>
      </w:r>
      <w:r w:rsidR="00543E7C" w:rsidRPr="00543E7C">
        <w:rPr>
          <w:vertAlign w:val="superscript"/>
          <w:lang w:val="en-GB"/>
        </w:rPr>
        <w:t xml:space="preserve"> 2</w:t>
      </w:r>
      <w:r w:rsidR="00543E7C">
        <w:rPr>
          <w:lang w:val="en-GB"/>
        </w:rPr>
        <w:t>, Stephen Banks</w:t>
      </w:r>
      <w:r w:rsidR="00543E7C" w:rsidRPr="00543E7C">
        <w:rPr>
          <w:vertAlign w:val="superscript"/>
          <w:lang w:val="en-GB"/>
        </w:rPr>
        <w:t>2</w:t>
      </w:r>
      <w:r w:rsidR="00543E7C">
        <w:rPr>
          <w:lang w:val="en-GB"/>
        </w:rPr>
        <w:t>, Ausama Giwelli</w:t>
      </w:r>
      <w:r w:rsidR="00543E7C" w:rsidRPr="00543E7C">
        <w:rPr>
          <w:vertAlign w:val="superscript"/>
          <w:lang w:val="en-GB"/>
        </w:rPr>
        <w:t>2</w:t>
      </w:r>
      <w:r w:rsidR="00543E7C">
        <w:rPr>
          <w:lang w:val="en-GB"/>
        </w:rPr>
        <w:t>, Lionel Esteban</w:t>
      </w:r>
      <w:r w:rsidR="00543E7C" w:rsidRPr="00543E7C">
        <w:rPr>
          <w:vertAlign w:val="superscript"/>
          <w:lang w:val="en-GB"/>
        </w:rPr>
        <w:t>2</w:t>
      </w:r>
      <w:r w:rsidR="00543E7C">
        <w:rPr>
          <w:lang w:val="en-GB"/>
        </w:rPr>
        <w:t xml:space="preserve">, </w:t>
      </w:r>
      <w:r w:rsidR="00B83AE5">
        <w:rPr>
          <w:lang w:val="en-GB"/>
        </w:rPr>
        <w:t>and</w:t>
      </w:r>
      <w:r w:rsidR="00AE4006">
        <w:rPr>
          <w:lang w:val="en-GB"/>
        </w:rPr>
        <w:t xml:space="preserve"> A</w:t>
      </w:r>
      <w:r w:rsidR="00AE4006" w:rsidRPr="00543E7C">
        <w:rPr>
          <w:lang w:val="en-GB"/>
        </w:rPr>
        <w:t xml:space="preserve">hmed </w:t>
      </w:r>
      <w:r w:rsidR="00AE4006">
        <w:rPr>
          <w:lang w:val="en-GB"/>
        </w:rPr>
        <w:t>Al-Y</w:t>
      </w:r>
      <w:r w:rsidR="00AE4006" w:rsidRPr="00543E7C">
        <w:rPr>
          <w:lang w:val="en-GB"/>
        </w:rPr>
        <w:t>aseri</w:t>
      </w:r>
      <w:r w:rsidR="00642AA6">
        <w:rPr>
          <w:vertAlign w:val="superscript"/>
          <w:lang w:val="en-GB"/>
        </w:rPr>
        <w:t>2,3</w:t>
      </w:r>
    </w:p>
    <w:p w14:paraId="11F248C2" w14:textId="48EA2A70" w:rsidR="007D3883" w:rsidRDefault="001863D3" w:rsidP="001863D3">
      <w:pPr>
        <w:rPr>
          <w:vertAlign w:val="superscript"/>
          <w:lang w:val="en-GB"/>
        </w:rPr>
      </w:pPr>
      <w:r w:rsidRPr="001863D3">
        <w:rPr>
          <w:vertAlign w:val="superscript"/>
        </w:rPr>
        <w:t>1</w:t>
      </w:r>
      <w:r w:rsidRPr="001863D3">
        <w:t>School of Engineering</w:t>
      </w:r>
      <w:r>
        <w:t xml:space="preserve">, </w:t>
      </w:r>
      <w:r w:rsidR="007D3883">
        <w:rPr>
          <w:lang w:val="en-GB"/>
        </w:rPr>
        <w:t>Edith Cowan University</w:t>
      </w:r>
    </w:p>
    <w:p w14:paraId="1AE4F931" w14:textId="2CF3967D" w:rsidR="00543E7C" w:rsidRDefault="001863D3" w:rsidP="001863D3">
      <w:pPr>
        <w:rPr>
          <w:lang w:val="en-GB"/>
        </w:rPr>
      </w:pPr>
      <w:r w:rsidRPr="001863D3">
        <w:rPr>
          <w:vertAlign w:val="superscript"/>
          <w:lang w:val="en-GB"/>
        </w:rPr>
        <w:t>2</w:t>
      </w:r>
      <w:r w:rsidR="00543E7C" w:rsidRPr="00543E7C">
        <w:rPr>
          <w:lang w:val="en-GB"/>
        </w:rPr>
        <w:t>CSIRO</w:t>
      </w:r>
      <w:r w:rsidR="00543E7C">
        <w:rPr>
          <w:lang w:val="en-GB"/>
        </w:rPr>
        <w:t xml:space="preserve"> Energy </w:t>
      </w:r>
    </w:p>
    <w:p w14:paraId="4739CF76" w14:textId="0B6507A6" w:rsidR="00C03B0C" w:rsidRPr="00641F68" w:rsidRDefault="00642AA6" w:rsidP="00641F68">
      <w:pPr>
        <w:rPr>
          <w:lang w:val="en-GB"/>
        </w:rPr>
      </w:pPr>
      <w:r w:rsidRPr="00641F68">
        <w:rPr>
          <w:vertAlign w:val="superscript"/>
          <w:lang w:val="en-GB"/>
        </w:rPr>
        <w:t>3</w:t>
      </w:r>
      <w:r w:rsidR="00C03B0C" w:rsidRPr="00641F68">
        <w:rPr>
          <w:lang w:val="en-GB"/>
        </w:rPr>
        <w:t>King Fahd University of Petroleum and Minerals, Center of Integrative Petroleum Research, College of petroleum Engineering and Geoscience, Saudi Arabia.</w:t>
      </w:r>
    </w:p>
    <w:p w14:paraId="7332A0DC" w14:textId="714C62D8" w:rsidR="00C03B0C" w:rsidRDefault="00C03B0C" w:rsidP="00C03B0C">
      <w:pPr>
        <w:rPr>
          <w:rFonts w:cstheme="minorHAnsi"/>
        </w:rPr>
      </w:pPr>
      <w:r w:rsidRPr="00641F68">
        <w:rPr>
          <w:rFonts w:cstheme="minorHAnsi"/>
        </w:rPr>
        <w:t>Corresponding author:</w:t>
      </w:r>
      <w:r>
        <w:rPr>
          <w:rFonts w:cstheme="minorHAnsi"/>
        </w:rPr>
        <w:t xml:space="preserve"> </w:t>
      </w:r>
      <w:hyperlink r:id="rId7" w:history="1">
        <w:r w:rsidRPr="004B3F3D">
          <w:rPr>
            <w:rStyle w:val="Hyperlink"/>
            <w:rFonts w:cstheme="minorHAnsi"/>
          </w:rPr>
          <w:t>George.yabesh@csiro.au</w:t>
        </w:r>
      </w:hyperlink>
      <w:r>
        <w:rPr>
          <w:rFonts w:cstheme="minorHAnsi"/>
        </w:rPr>
        <w:t xml:space="preserve"> &amp; </w:t>
      </w:r>
      <w:hyperlink r:id="rId8" w:history="1">
        <w:r w:rsidR="00641F68" w:rsidRPr="004B3F3D">
          <w:rPr>
            <w:rStyle w:val="Hyperlink"/>
            <w:rFonts w:cstheme="minorHAnsi"/>
          </w:rPr>
          <w:t>Ausama.giwelli@csiro.au</w:t>
        </w:r>
      </w:hyperlink>
    </w:p>
    <w:p w14:paraId="2B7A8A27" w14:textId="77777777" w:rsidR="00C03B0C" w:rsidRPr="00543E7C" w:rsidRDefault="00C03B0C" w:rsidP="001863D3">
      <w:pPr>
        <w:rPr>
          <w:lang w:val="en-GB"/>
        </w:rPr>
      </w:pPr>
    </w:p>
    <w:p w14:paraId="30E8B8A5" w14:textId="6F1BA3F8" w:rsidR="003544B2" w:rsidRPr="003544B2" w:rsidRDefault="002A38A6" w:rsidP="003544B2">
      <w:pPr>
        <w:jc w:val="both"/>
        <w:rPr>
          <w:lang w:val="en-GB"/>
        </w:rPr>
      </w:pPr>
      <w:r w:rsidRPr="002A38A6">
        <w:rPr>
          <w:lang w:val="en-GB"/>
        </w:rPr>
        <w:t>Capillary pressure is the difference in pressure across the interface between two immiscible fluids and is dependent on interfacial tension, pore size, and wettability.</w:t>
      </w:r>
      <w:r w:rsidR="00773AE9">
        <w:rPr>
          <w:lang w:val="en-GB"/>
        </w:rPr>
        <w:t xml:space="preserve"> </w:t>
      </w:r>
      <w:r w:rsidR="00B20089">
        <w:rPr>
          <w:lang w:val="en-GB"/>
        </w:rPr>
        <w:t>Understanding capillary pressure is crucial in determining hydrocarbons</w:t>
      </w:r>
      <w:r w:rsidR="00773AE9">
        <w:rPr>
          <w:lang w:val="en-GB"/>
        </w:rPr>
        <w:t xml:space="preserve"> production</w:t>
      </w:r>
      <w:r w:rsidR="00B20089">
        <w:rPr>
          <w:lang w:val="en-GB"/>
        </w:rPr>
        <w:t xml:space="preserve">, </w:t>
      </w:r>
      <w:r w:rsidR="00773AE9">
        <w:rPr>
          <w:lang w:val="en-GB"/>
        </w:rPr>
        <w:t>carbon dioxide (</w:t>
      </w:r>
      <w:r w:rsidR="00B20089" w:rsidRPr="00F83229">
        <w:rPr>
          <w:lang w:val="en-GB"/>
        </w:rPr>
        <w:t>CO</w:t>
      </w:r>
      <w:r w:rsidR="00B20089" w:rsidRPr="00F83229">
        <w:rPr>
          <w:vertAlign w:val="subscript"/>
          <w:lang w:val="en-GB"/>
        </w:rPr>
        <w:t>2</w:t>
      </w:r>
      <w:r w:rsidR="00773AE9">
        <w:rPr>
          <w:lang w:val="en-GB"/>
        </w:rPr>
        <w:t xml:space="preserve">) </w:t>
      </w:r>
      <w:r w:rsidR="00B20089">
        <w:rPr>
          <w:lang w:val="en-GB"/>
        </w:rPr>
        <w:t>and</w:t>
      </w:r>
      <w:r w:rsidR="00773AE9">
        <w:rPr>
          <w:lang w:val="en-GB"/>
        </w:rPr>
        <w:t>/or</w:t>
      </w:r>
      <w:r w:rsidR="00B20089">
        <w:rPr>
          <w:lang w:val="en-GB"/>
        </w:rPr>
        <w:t xml:space="preserve"> hydrogen </w:t>
      </w:r>
      <w:r w:rsidR="00773AE9">
        <w:rPr>
          <w:lang w:val="en-GB"/>
        </w:rPr>
        <w:t xml:space="preserve">underground </w:t>
      </w:r>
      <w:r w:rsidR="00B20089">
        <w:rPr>
          <w:lang w:val="en-GB"/>
        </w:rPr>
        <w:t>storage</w:t>
      </w:r>
      <w:r w:rsidR="00773AE9">
        <w:rPr>
          <w:lang w:val="en-GB"/>
        </w:rPr>
        <w:t xml:space="preserve">. </w:t>
      </w:r>
      <w:r w:rsidR="00A93EE3">
        <w:rPr>
          <w:lang w:val="en-GB"/>
        </w:rPr>
        <w:t>C</w:t>
      </w:r>
      <w:r w:rsidR="00B20089">
        <w:rPr>
          <w:lang w:val="en-GB"/>
        </w:rPr>
        <w:t xml:space="preserve">apillary pressure </w:t>
      </w:r>
      <w:r w:rsidR="004A6FCF">
        <w:rPr>
          <w:lang w:val="en-GB"/>
        </w:rPr>
        <w:t>laboratory measurement is performed by mercury injection, porous plate, or centrifugation.</w:t>
      </w:r>
      <w:r w:rsidR="00B83AE5">
        <w:rPr>
          <w:lang w:val="en-GB"/>
        </w:rPr>
        <w:t xml:space="preserve"> </w:t>
      </w:r>
      <w:r w:rsidR="00A93EE3">
        <w:rPr>
          <w:lang w:val="en-GB"/>
        </w:rPr>
        <w:t>The latter “c</w:t>
      </w:r>
      <w:r w:rsidR="00B83AE5">
        <w:rPr>
          <w:lang w:val="en-GB"/>
        </w:rPr>
        <w:t>entrifuge</w:t>
      </w:r>
      <w:r w:rsidR="00A93EE3">
        <w:rPr>
          <w:lang w:val="en-GB"/>
        </w:rPr>
        <w:t>”</w:t>
      </w:r>
      <w:r w:rsidR="00B83AE5">
        <w:rPr>
          <w:lang w:val="en-GB"/>
        </w:rPr>
        <w:t xml:space="preserve"> method </w:t>
      </w:r>
      <w:r w:rsidR="00A93EE3">
        <w:rPr>
          <w:lang w:val="en-GB"/>
        </w:rPr>
        <w:t xml:space="preserve">has been widely accepted technique </w:t>
      </w:r>
      <w:r w:rsidR="00641F68">
        <w:rPr>
          <w:lang w:val="en-GB"/>
        </w:rPr>
        <w:t>to establish</w:t>
      </w:r>
      <w:r w:rsidR="00A93EE3">
        <w:rPr>
          <w:lang w:val="en-GB"/>
        </w:rPr>
        <w:t xml:space="preserve"> capillary pressure curves, due to </w:t>
      </w:r>
      <w:r w:rsidR="00B83AE5">
        <w:rPr>
          <w:lang w:val="en-GB"/>
        </w:rPr>
        <w:t xml:space="preserve">the time </w:t>
      </w:r>
      <w:r w:rsidR="00A93EE3">
        <w:rPr>
          <w:lang w:val="en-GB"/>
        </w:rPr>
        <w:t>needed to complete a test and its non-destructive</w:t>
      </w:r>
      <w:r w:rsidR="00B83AE5">
        <w:rPr>
          <w:lang w:val="en-GB"/>
        </w:rPr>
        <w:t xml:space="preserve">. </w:t>
      </w:r>
      <w:r w:rsidR="003544B2">
        <w:rPr>
          <w:lang w:val="en-GB"/>
        </w:rPr>
        <w:t xml:space="preserve">Analysis of the centrifuge </w:t>
      </w:r>
      <w:r w:rsidR="0074562B">
        <w:rPr>
          <w:lang w:val="en-GB"/>
        </w:rPr>
        <w:t xml:space="preserve">saturation </w:t>
      </w:r>
      <w:r w:rsidR="003544B2">
        <w:rPr>
          <w:lang w:val="en-GB"/>
        </w:rPr>
        <w:t xml:space="preserve">measurement is usually performed using commercially available core analysis simulators </w:t>
      </w:r>
      <w:r w:rsidR="003544B2" w:rsidRPr="00D11FE7">
        <w:rPr>
          <w:lang w:val="en-GB"/>
        </w:rPr>
        <w:t>(</w:t>
      </w:r>
      <w:r w:rsidR="00CE4E62" w:rsidRPr="00D11FE7">
        <w:rPr>
          <w:lang w:val="en-GB"/>
        </w:rPr>
        <w:t>e.g.,</w:t>
      </w:r>
      <w:r w:rsidR="003544B2" w:rsidRPr="00D11FE7">
        <w:rPr>
          <w:lang w:val="en-GB"/>
        </w:rPr>
        <w:t xml:space="preserve"> SENDRA or CYDAR)</w:t>
      </w:r>
      <w:r w:rsidR="003544B2">
        <w:rPr>
          <w:lang w:val="en-GB"/>
        </w:rPr>
        <w:t xml:space="preserve"> that function by either history matching of experimental behaviour or </w:t>
      </w:r>
      <w:r w:rsidR="003544B2" w:rsidRPr="003544B2">
        <w:rPr>
          <w:lang w:val="en-GB"/>
        </w:rPr>
        <w:t>analytical solutions (which are expensive to acquire and require specialized training).</w:t>
      </w:r>
    </w:p>
    <w:p w14:paraId="5EEC6BFC" w14:textId="2DB56558" w:rsidR="000B6409" w:rsidRDefault="003544B2">
      <w:pPr>
        <w:jc w:val="both"/>
        <w:rPr>
          <w:rFonts w:cstheme="minorHAnsi"/>
        </w:rPr>
      </w:pPr>
      <w:r w:rsidRPr="003544B2">
        <w:rPr>
          <w:rFonts w:cstheme="minorHAnsi"/>
        </w:rPr>
        <w:t xml:space="preserve">On the other hand, </w:t>
      </w:r>
      <w:r w:rsidR="000B6409" w:rsidRPr="003544B2">
        <w:rPr>
          <w:rFonts w:cstheme="minorHAnsi"/>
        </w:rPr>
        <w:t>Green Imaging Technology proposed a protocol (trademarked as GIT-CAP) to</w:t>
      </w:r>
      <w:r w:rsidR="0074562B">
        <w:rPr>
          <w:rFonts w:cstheme="minorHAnsi"/>
        </w:rPr>
        <w:t xml:space="preserve"> obtain capillary pressure curves, through </w:t>
      </w:r>
      <w:r w:rsidR="000B6409" w:rsidRPr="003544B2">
        <w:rPr>
          <w:rFonts w:cstheme="minorHAnsi"/>
        </w:rPr>
        <w:t>combin</w:t>
      </w:r>
      <w:r w:rsidR="0074562B">
        <w:rPr>
          <w:rFonts w:cstheme="minorHAnsi"/>
        </w:rPr>
        <w:t xml:space="preserve">ing </w:t>
      </w:r>
      <w:r w:rsidR="000B6409" w:rsidRPr="003544B2">
        <w:rPr>
          <w:rFonts w:cstheme="minorHAnsi"/>
        </w:rPr>
        <w:t xml:space="preserve">centrifuge </w:t>
      </w:r>
      <w:r w:rsidR="00215FF4">
        <w:rPr>
          <w:rFonts w:cstheme="minorHAnsi"/>
        </w:rPr>
        <w:t>method with</w:t>
      </w:r>
      <w:r w:rsidR="000B6409" w:rsidRPr="003544B2">
        <w:rPr>
          <w:rFonts w:cstheme="minorHAnsi"/>
        </w:rPr>
        <w:t xml:space="preserve"> Nuclear Magnetic Resonance </w:t>
      </w:r>
      <w:r w:rsidR="000B6409">
        <w:rPr>
          <w:rFonts w:cstheme="minorHAnsi"/>
        </w:rPr>
        <w:t>(</w:t>
      </w:r>
      <w:r w:rsidR="000B6409" w:rsidRPr="003544B2">
        <w:rPr>
          <w:rFonts w:cstheme="minorHAnsi"/>
        </w:rPr>
        <w:t>NMR</w:t>
      </w:r>
      <w:r w:rsidR="000B6409">
        <w:rPr>
          <w:rFonts w:cstheme="minorHAnsi"/>
        </w:rPr>
        <w:t>)</w:t>
      </w:r>
      <w:r w:rsidR="000B6409" w:rsidRPr="003544B2">
        <w:rPr>
          <w:rFonts w:cstheme="minorHAnsi"/>
        </w:rPr>
        <w:t xml:space="preserve"> saturation distribution measurements on de-saturated core samples. The measured saturation profile</w:t>
      </w:r>
      <w:r w:rsidR="0074562B">
        <w:rPr>
          <w:rFonts w:cstheme="minorHAnsi"/>
        </w:rPr>
        <w:t>s</w:t>
      </w:r>
      <w:r w:rsidR="000B6409" w:rsidRPr="003544B2">
        <w:rPr>
          <w:rFonts w:cstheme="minorHAnsi"/>
        </w:rPr>
        <w:t xml:space="preserve"> together with centrifugal force</w:t>
      </w:r>
      <w:r w:rsidR="00215FF4">
        <w:rPr>
          <w:rFonts w:cstheme="minorHAnsi"/>
        </w:rPr>
        <w:t>/spinning velocity e</w:t>
      </w:r>
      <w:r w:rsidR="000B6409" w:rsidRPr="003544B2">
        <w:rPr>
          <w:rFonts w:cstheme="minorHAnsi"/>
        </w:rPr>
        <w:t>nables the capillary pressure curve to be computed</w:t>
      </w:r>
      <w:r w:rsidR="0074562B">
        <w:rPr>
          <w:rFonts w:cstheme="minorHAnsi"/>
        </w:rPr>
        <w:t xml:space="preserve"> via correlations</w:t>
      </w:r>
      <w:r w:rsidR="000B6409" w:rsidRPr="003544B2">
        <w:rPr>
          <w:rFonts w:cstheme="minorHAnsi"/>
        </w:rPr>
        <w:t xml:space="preserve">. This approach requires at least two, but </w:t>
      </w:r>
      <w:r w:rsidR="0074562B">
        <w:rPr>
          <w:rFonts w:cstheme="minorHAnsi"/>
        </w:rPr>
        <w:t xml:space="preserve">preferably </w:t>
      </w:r>
      <w:r w:rsidR="000B6409" w:rsidRPr="003544B2">
        <w:rPr>
          <w:rFonts w:cstheme="minorHAnsi"/>
        </w:rPr>
        <w:t xml:space="preserve">three, centrifuge speeds, while up to ten speeds </w:t>
      </w:r>
      <w:r w:rsidR="00215FF4">
        <w:rPr>
          <w:rFonts w:cstheme="minorHAnsi"/>
        </w:rPr>
        <w:t xml:space="preserve">might be </w:t>
      </w:r>
      <w:r w:rsidR="000B6409" w:rsidRPr="003544B2">
        <w:rPr>
          <w:rFonts w:cstheme="minorHAnsi"/>
        </w:rPr>
        <w:t xml:space="preserve">needed if the </w:t>
      </w:r>
      <w:r w:rsidR="00036608">
        <w:rPr>
          <w:rFonts w:cstheme="minorHAnsi"/>
        </w:rPr>
        <w:t xml:space="preserve">traditional </w:t>
      </w:r>
      <w:r w:rsidR="000B6409" w:rsidRPr="003544B2">
        <w:rPr>
          <w:rFonts w:cstheme="minorHAnsi"/>
        </w:rPr>
        <w:t>centrifuge technique is used alone.</w:t>
      </w:r>
      <w:r w:rsidR="000B6409">
        <w:rPr>
          <w:rFonts w:cstheme="minorHAnsi"/>
        </w:rPr>
        <w:t xml:space="preserve"> However, to the authors knowledge, </w:t>
      </w:r>
      <w:r w:rsidR="00215FF4">
        <w:rPr>
          <w:rFonts w:cstheme="minorHAnsi"/>
        </w:rPr>
        <w:t xml:space="preserve">the </w:t>
      </w:r>
      <w:r w:rsidR="00FC677B">
        <w:rPr>
          <w:rFonts w:cstheme="minorHAnsi"/>
        </w:rPr>
        <w:t xml:space="preserve">centrifuge </w:t>
      </w:r>
      <w:r w:rsidR="00215FF4">
        <w:rPr>
          <w:rFonts w:cstheme="minorHAnsi"/>
        </w:rPr>
        <w:t xml:space="preserve">displaced fluid measurements </w:t>
      </w:r>
      <w:r w:rsidR="00036608">
        <w:rPr>
          <w:rFonts w:cstheme="minorHAnsi"/>
        </w:rPr>
        <w:t xml:space="preserve">acquired </w:t>
      </w:r>
      <w:r w:rsidR="00215FF4">
        <w:rPr>
          <w:rFonts w:cstheme="minorHAnsi"/>
        </w:rPr>
        <w:t xml:space="preserve">during </w:t>
      </w:r>
      <w:r w:rsidR="00036608">
        <w:rPr>
          <w:rFonts w:cstheme="minorHAnsi"/>
        </w:rPr>
        <w:t xml:space="preserve">NMR </w:t>
      </w:r>
      <w:r w:rsidR="00215FF4">
        <w:rPr>
          <w:rFonts w:cstheme="minorHAnsi"/>
        </w:rPr>
        <w:t xml:space="preserve">GIT-CAP </w:t>
      </w:r>
      <w:r w:rsidR="00036608">
        <w:rPr>
          <w:rFonts w:cstheme="minorHAnsi"/>
        </w:rPr>
        <w:t>were never used to model local capillary pressure</w:t>
      </w:r>
      <w:r w:rsidR="00215FF4">
        <w:rPr>
          <w:rFonts w:cstheme="minorHAnsi"/>
        </w:rPr>
        <w:t xml:space="preserve"> </w:t>
      </w:r>
      <w:r w:rsidR="0074562B">
        <w:rPr>
          <w:rFonts w:cstheme="minorHAnsi"/>
        </w:rPr>
        <w:t xml:space="preserve">and </w:t>
      </w:r>
      <w:r w:rsidR="00215FF4">
        <w:rPr>
          <w:rFonts w:cstheme="minorHAnsi"/>
        </w:rPr>
        <w:t>compare to NMR GIT-CAP. This was mainly due to</w:t>
      </w:r>
      <w:r w:rsidR="002232B7">
        <w:rPr>
          <w:rFonts w:cstheme="minorHAnsi"/>
        </w:rPr>
        <w:t xml:space="preserve"> the limitation </w:t>
      </w:r>
      <w:r w:rsidR="00CE4E62">
        <w:rPr>
          <w:rFonts w:cstheme="minorHAnsi"/>
        </w:rPr>
        <w:t xml:space="preserve">of </w:t>
      </w:r>
      <w:r w:rsidR="002232B7">
        <w:rPr>
          <w:rFonts w:cstheme="minorHAnsi"/>
        </w:rPr>
        <w:t xml:space="preserve">capillary pressure correlations implemented into the commercial core analysis simulators. </w:t>
      </w:r>
    </w:p>
    <w:p w14:paraId="4B19E14B" w14:textId="6713B25E" w:rsidR="00BE5F19" w:rsidRDefault="00265191" w:rsidP="00F57CAA">
      <w:pPr>
        <w:jc w:val="both"/>
        <w:rPr>
          <w:lang w:val="en-GB"/>
        </w:rPr>
      </w:pPr>
      <w:r>
        <w:rPr>
          <w:lang w:val="en-GB"/>
        </w:rPr>
        <w:t xml:space="preserve">To that end, </w:t>
      </w:r>
      <w:r w:rsidR="008F7240">
        <w:rPr>
          <w:lang w:val="en-GB"/>
        </w:rPr>
        <w:t xml:space="preserve">we have developed </w:t>
      </w:r>
      <w:r w:rsidR="002F7982">
        <w:rPr>
          <w:lang w:val="en-GB"/>
        </w:rPr>
        <w:t>a</w:t>
      </w:r>
      <w:r w:rsidR="008F7240">
        <w:rPr>
          <w:lang w:val="en-GB"/>
        </w:rPr>
        <w:t>n</w:t>
      </w:r>
      <w:r w:rsidR="00A2409D">
        <w:rPr>
          <w:lang w:val="en-GB"/>
        </w:rPr>
        <w:t xml:space="preserve"> in-house code (SBAG-CAP) </w:t>
      </w:r>
      <w:r w:rsidR="009D02E1">
        <w:rPr>
          <w:lang w:val="en-GB"/>
        </w:rPr>
        <w:t xml:space="preserve">in </w:t>
      </w:r>
      <w:r w:rsidR="002F7982">
        <w:rPr>
          <w:lang w:val="en-GB"/>
        </w:rPr>
        <w:t xml:space="preserve">MATLAB </w:t>
      </w:r>
      <w:r w:rsidR="00A2409D">
        <w:rPr>
          <w:lang w:val="en-GB"/>
        </w:rPr>
        <w:t>to calculate drainage capillary pressure (with a view to add imbibition in future)</w:t>
      </w:r>
      <w:r w:rsidR="00D34F08">
        <w:rPr>
          <w:lang w:val="en-GB"/>
        </w:rPr>
        <w:t xml:space="preserve">. </w:t>
      </w:r>
      <w:r w:rsidR="00CE4E62">
        <w:rPr>
          <w:lang w:val="en-GB"/>
        </w:rPr>
        <w:t xml:space="preserve">The </w:t>
      </w:r>
      <w:r w:rsidR="00873588" w:rsidRPr="00873588">
        <w:rPr>
          <w:lang w:val="en-GB"/>
        </w:rPr>
        <w:t xml:space="preserve">SBAG-CAP </w:t>
      </w:r>
      <w:r w:rsidR="00F57CAA">
        <w:rPr>
          <w:lang w:val="en-GB"/>
        </w:rPr>
        <w:t xml:space="preserve">code has </w:t>
      </w:r>
      <w:r w:rsidR="007C4643">
        <w:rPr>
          <w:lang w:val="en-GB"/>
        </w:rPr>
        <w:t xml:space="preserve">5 </w:t>
      </w:r>
      <w:r w:rsidR="00F57CAA">
        <w:rPr>
          <w:lang w:val="en-GB"/>
        </w:rPr>
        <w:t>models</w:t>
      </w:r>
      <w:r w:rsidR="008F7240">
        <w:rPr>
          <w:lang w:val="en-GB"/>
        </w:rPr>
        <w:t xml:space="preserve"> that </w:t>
      </w:r>
      <w:r w:rsidR="008F7240" w:rsidRPr="00CA6D88">
        <w:rPr>
          <w:lang w:val="en-GB"/>
        </w:rPr>
        <w:t xml:space="preserve">were carefully selected due to their </w:t>
      </w:r>
      <w:r w:rsidR="00CE4E62">
        <w:rPr>
          <w:lang w:val="en-GB"/>
        </w:rPr>
        <w:t xml:space="preserve">common acceptance by </w:t>
      </w:r>
      <w:r w:rsidR="008F7240">
        <w:rPr>
          <w:lang w:val="en-GB"/>
        </w:rPr>
        <w:t xml:space="preserve">Energy </w:t>
      </w:r>
      <w:r w:rsidR="00CE4E62">
        <w:rPr>
          <w:lang w:val="en-GB"/>
        </w:rPr>
        <w:t xml:space="preserve">companies </w:t>
      </w:r>
      <w:r w:rsidR="00BE5F19">
        <w:rPr>
          <w:lang w:val="en-GB"/>
        </w:rPr>
        <w:t>and</w:t>
      </w:r>
      <w:r w:rsidR="008F7240" w:rsidRPr="00CA6D88">
        <w:rPr>
          <w:lang w:val="en-GB"/>
        </w:rPr>
        <w:t xml:space="preserve"> their compatibility with those </w:t>
      </w:r>
      <w:r w:rsidR="0074562B">
        <w:rPr>
          <w:lang w:val="en-GB"/>
        </w:rPr>
        <w:t>used in</w:t>
      </w:r>
      <w:r w:rsidR="008F7240" w:rsidRPr="00CA6D88">
        <w:rPr>
          <w:lang w:val="en-GB"/>
        </w:rPr>
        <w:t xml:space="preserve"> GIT-CAP</w:t>
      </w:r>
      <w:r w:rsidR="00CE4E62">
        <w:rPr>
          <w:lang w:val="en-GB"/>
        </w:rPr>
        <w:t xml:space="preserve">. </w:t>
      </w:r>
      <w:r w:rsidR="00BE5F19">
        <w:rPr>
          <w:lang w:val="en-GB"/>
        </w:rPr>
        <w:t xml:space="preserve">The </w:t>
      </w:r>
      <w:r w:rsidR="00BE5F19">
        <w:rPr>
          <w:lang w:val="en-GB"/>
        </w:rPr>
        <w:t>models work by finding a minimum of a constrained nonlinear multivariable function with default initial guesses provided by Adams 2016. This function is the difference between the experimentally determined average saturation at each speed during steady state/hydraulic equilibrium and that predicted by the chosen model.</w:t>
      </w:r>
    </w:p>
    <w:p w14:paraId="2FF0E5AC" w14:textId="38318758" w:rsidR="00A70821" w:rsidRDefault="007D5110" w:rsidP="00543E7C">
      <w:pPr>
        <w:jc w:val="both"/>
        <w:rPr>
          <w:lang w:val="en-GB"/>
        </w:rPr>
      </w:pPr>
      <w:r>
        <w:rPr>
          <w:lang w:val="en-GB"/>
        </w:rPr>
        <w:t xml:space="preserve">Current work </w:t>
      </w:r>
      <w:r w:rsidR="003057EA">
        <w:rPr>
          <w:lang w:val="en-GB"/>
        </w:rPr>
        <w:t xml:space="preserve">is meant to evaluate and </w:t>
      </w:r>
      <w:r w:rsidR="00BE5F19">
        <w:rPr>
          <w:lang w:val="en-GB"/>
        </w:rPr>
        <w:t>validat</w:t>
      </w:r>
      <w:r w:rsidR="003057EA">
        <w:rPr>
          <w:lang w:val="en-GB"/>
        </w:rPr>
        <w:t xml:space="preserve">e </w:t>
      </w:r>
      <w:r w:rsidR="00BE5F19">
        <w:rPr>
          <w:lang w:val="en-GB"/>
        </w:rPr>
        <w:t>SB</w:t>
      </w:r>
      <w:r>
        <w:rPr>
          <w:lang w:val="en-GB"/>
        </w:rPr>
        <w:t>A</w:t>
      </w:r>
      <w:r w:rsidR="003057EA">
        <w:rPr>
          <w:lang w:val="en-GB"/>
        </w:rPr>
        <w:t xml:space="preserve">G-CAP and compare its capillary pressure results with the </w:t>
      </w:r>
      <w:r w:rsidR="003057EA">
        <w:rPr>
          <w:rFonts w:cstheme="minorHAnsi"/>
        </w:rPr>
        <w:t>core analysis simulators</w:t>
      </w:r>
      <w:r w:rsidR="003057EA">
        <w:rPr>
          <w:rFonts w:cstheme="minorHAnsi"/>
        </w:rPr>
        <w:t xml:space="preserve">, namely </w:t>
      </w:r>
      <w:r w:rsidR="003057EA" w:rsidRPr="00D11FE7">
        <w:rPr>
          <w:lang w:val="en-GB"/>
        </w:rPr>
        <w:t xml:space="preserve">SENDRA </w:t>
      </w:r>
      <w:r w:rsidR="003057EA">
        <w:rPr>
          <w:lang w:val="en-GB"/>
        </w:rPr>
        <w:t xml:space="preserve">and </w:t>
      </w:r>
      <w:r w:rsidR="003057EA" w:rsidRPr="00D11FE7">
        <w:rPr>
          <w:lang w:val="en-GB"/>
        </w:rPr>
        <w:t>CYDAR</w:t>
      </w:r>
      <w:r w:rsidR="003057EA">
        <w:rPr>
          <w:lang w:val="en-GB"/>
        </w:rPr>
        <w:t xml:space="preserve">. Thus, </w:t>
      </w:r>
      <w:r w:rsidR="007C4643">
        <w:rPr>
          <w:lang w:val="en-GB"/>
        </w:rPr>
        <w:t>w</w:t>
      </w:r>
      <w:r w:rsidR="00873588">
        <w:rPr>
          <w:lang w:val="en-GB"/>
        </w:rPr>
        <w:t>e used</w:t>
      </w:r>
      <w:r w:rsidR="00B61215">
        <w:rPr>
          <w:lang w:val="en-GB"/>
        </w:rPr>
        <w:t xml:space="preserve"> </w:t>
      </w:r>
      <w:r w:rsidR="009852B7">
        <w:rPr>
          <w:lang w:val="en-GB"/>
        </w:rPr>
        <w:t>Vinci refrigerated centrifuge</w:t>
      </w:r>
      <w:r w:rsidR="00472822">
        <w:rPr>
          <w:lang w:val="en-GB"/>
        </w:rPr>
        <w:t xml:space="preserve"> (RC 4500 model)</w:t>
      </w:r>
      <w:r w:rsidR="00F57CAA">
        <w:rPr>
          <w:lang w:val="en-GB"/>
        </w:rPr>
        <w:t xml:space="preserve"> </w:t>
      </w:r>
      <w:r w:rsidR="00472822">
        <w:rPr>
          <w:lang w:val="en-GB"/>
        </w:rPr>
        <w:t>to run a multi-speed drainage test (air-water) on 5</w:t>
      </w:r>
      <w:r w:rsidR="009852B7">
        <w:rPr>
          <w:lang w:val="en-GB"/>
        </w:rPr>
        <w:t xml:space="preserve"> </w:t>
      </w:r>
      <w:r w:rsidR="00BB7A1A">
        <w:rPr>
          <w:lang w:val="en-GB"/>
        </w:rPr>
        <w:t xml:space="preserve">outcrop </w:t>
      </w:r>
      <w:r w:rsidR="00113737">
        <w:rPr>
          <w:lang w:val="en-GB"/>
        </w:rPr>
        <w:t xml:space="preserve">sandstone and carbonate </w:t>
      </w:r>
      <w:r w:rsidR="00BB7A1A">
        <w:rPr>
          <w:lang w:val="en-GB"/>
        </w:rPr>
        <w:t>samples</w:t>
      </w:r>
      <w:r w:rsidR="00F240F6">
        <w:rPr>
          <w:lang w:val="en-GB"/>
        </w:rPr>
        <w:t xml:space="preserve">. </w:t>
      </w:r>
      <w:r w:rsidR="00391E41">
        <w:rPr>
          <w:lang w:val="en-GB"/>
        </w:rPr>
        <w:t xml:space="preserve">Five </w:t>
      </w:r>
      <w:r w:rsidR="00F240F6">
        <w:rPr>
          <w:lang w:val="en-GB"/>
        </w:rPr>
        <w:t>speeds (300</w:t>
      </w:r>
      <w:r w:rsidR="00ED5422">
        <w:rPr>
          <w:lang w:val="en-GB"/>
        </w:rPr>
        <w:t>-</w:t>
      </w:r>
      <w:r w:rsidR="00C91956">
        <w:rPr>
          <w:lang w:val="en-GB"/>
        </w:rPr>
        <w:t>1</w:t>
      </w:r>
      <w:r w:rsidR="00F240F6">
        <w:rPr>
          <w:lang w:val="en-GB"/>
        </w:rPr>
        <w:t xml:space="preserve">500 RPM) were </w:t>
      </w:r>
      <w:r w:rsidR="00570969">
        <w:rPr>
          <w:lang w:val="en-GB"/>
        </w:rPr>
        <w:t>selected,</w:t>
      </w:r>
      <w:r w:rsidR="00F240F6">
        <w:rPr>
          <w:lang w:val="en-GB"/>
        </w:rPr>
        <w:t xml:space="preserve"> and each rotation was scheduled for 3 days</w:t>
      </w:r>
      <w:r w:rsidR="00A64B52">
        <w:rPr>
          <w:lang w:val="en-GB"/>
        </w:rPr>
        <w:t>, to en</w:t>
      </w:r>
      <w:r w:rsidR="00F240F6">
        <w:rPr>
          <w:lang w:val="en-GB"/>
        </w:rPr>
        <w:t>sure equilibrium.</w:t>
      </w:r>
      <w:r w:rsidR="008A2F7B">
        <w:rPr>
          <w:lang w:val="en-GB"/>
        </w:rPr>
        <w:t xml:space="preserve"> High-definition video camera (which</w:t>
      </w:r>
      <w:r w:rsidR="00391E41">
        <w:rPr>
          <w:lang w:val="en-GB"/>
        </w:rPr>
        <w:t xml:space="preserve"> is</w:t>
      </w:r>
      <w:r w:rsidR="008A2F7B">
        <w:rPr>
          <w:lang w:val="en-GB"/>
        </w:rPr>
        <w:t xml:space="preserve"> automatically adjusted to the</w:t>
      </w:r>
      <w:r w:rsidR="00391E41">
        <w:rPr>
          <w:lang w:val="en-GB"/>
        </w:rPr>
        <w:t xml:space="preserve"> rotational speed</w:t>
      </w:r>
      <w:r w:rsidR="008A2F7B">
        <w:rPr>
          <w:lang w:val="en-GB"/>
        </w:rPr>
        <w:t xml:space="preserve">) was used to record </w:t>
      </w:r>
      <w:r w:rsidR="00B61215">
        <w:rPr>
          <w:lang w:val="en-GB"/>
        </w:rPr>
        <w:t xml:space="preserve">the </w:t>
      </w:r>
      <w:r w:rsidR="008A2F7B">
        <w:rPr>
          <w:lang w:val="en-GB"/>
        </w:rPr>
        <w:t>displaced water level in the transparent tank and then communicated to SBAG</w:t>
      </w:r>
      <w:r w:rsidR="001A5DEB">
        <w:rPr>
          <w:lang w:val="en-GB"/>
        </w:rPr>
        <w:t>-</w:t>
      </w:r>
      <w:r w:rsidR="008A2F7B">
        <w:rPr>
          <w:lang w:val="en-GB"/>
        </w:rPr>
        <w:t>centrifuge software</w:t>
      </w:r>
      <w:r w:rsidR="001A5DEB">
        <w:rPr>
          <w:lang w:val="en-GB"/>
        </w:rPr>
        <w:t xml:space="preserve"> (another in-house code)</w:t>
      </w:r>
      <w:r w:rsidR="008A2F7B">
        <w:rPr>
          <w:lang w:val="en-GB"/>
        </w:rPr>
        <w:t xml:space="preserve"> to calculate the displaced water </w:t>
      </w:r>
      <w:r w:rsidR="008A2F7B">
        <w:rPr>
          <w:lang w:val="en-GB"/>
        </w:rPr>
        <w:lastRenderedPageBreak/>
        <w:t>volume every 30 sec</w:t>
      </w:r>
      <w:r w:rsidR="00DB0857">
        <w:rPr>
          <w:lang w:val="en-GB"/>
        </w:rPr>
        <w:t>.</w:t>
      </w:r>
      <w:r w:rsidR="008A2F7B">
        <w:rPr>
          <w:lang w:val="en-GB"/>
        </w:rPr>
        <w:t xml:space="preserve"> To </w:t>
      </w:r>
      <w:r w:rsidR="00595DBD">
        <w:rPr>
          <w:lang w:val="en-GB"/>
        </w:rPr>
        <w:t xml:space="preserve">achieve a “uniform” saturation profile, </w:t>
      </w:r>
      <w:r w:rsidR="008A2F7B">
        <w:rPr>
          <w:lang w:val="en-GB"/>
        </w:rPr>
        <w:t xml:space="preserve">the samples </w:t>
      </w:r>
      <w:r w:rsidR="00595DBD">
        <w:rPr>
          <w:lang w:val="en-GB"/>
        </w:rPr>
        <w:t xml:space="preserve">were flipped and </w:t>
      </w:r>
      <w:r w:rsidR="00595DBD" w:rsidRPr="009A4912">
        <w:rPr>
          <w:lang w:val="en-GB"/>
        </w:rPr>
        <w:t xml:space="preserve">spun again at 1500 </w:t>
      </w:r>
      <w:r w:rsidR="00B51439" w:rsidRPr="009A4912">
        <w:rPr>
          <w:lang w:val="en-GB"/>
        </w:rPr>
        <w:t>rpm</w:t>
      </w:r>
      <w:r w:rsidR="00595DBD" w:rsidRPr="009A4912">
        <w:rPr>
          <w:lang w:val="en-GB"/>
        </w:rPr>
        <w:t xml:space="preserve"> for 3 hours. </w:t>
      </w:r>
      <w:r w:rsidR="0057490F" w:rsidRPr="009A4912">
        <w:rPr>
          <w:lang w:val="en-GB"/>
        </w:rPr>
        <w:t xml:space="preserve">The </w:t>
      </w:r>
      <w:r w:rsidR="00595DBD" w:rsidRPr="009A4912">
        <w:rPr>
          <w:lang w:val="en-GB"/>
        </w:rPr>
        <w:t>recorded displaced water volume over time</w:t>
      </w:r>
      <w:r w:rsidR="001C1A8B" w:rsidRPr="009A4912">
        <w:rPr>
          <w:lang w:val="en-GB"/>
        </w:rPr>
        <w:t xml:space="preserve"> </w:t>
      </w:r>
      <w:r w:rsidR="00595DBD" w:rsidRPr="009A4912">
        <w:rPr>
          <w:lang w:val="en-GB"/>
        </w:rPr>
        <w:t>was</w:t>
      </w:r>
      <w:r w:rsidR="0057490F" w:rsidRPr="009A4912">
        <w:rPr>
          <w:lang w:val="en-GB"/>
        </w:rPr>
        <w:t xml:space="preserve"> </w:t>
      </w:r>
      <w:r w:rsidR="0064424F" w:rsidRPr="009A4912">
        <w:rPr>
          <w:lang w:val="en-GB"/>
        </w:rPr>
        <w:t>used to generate local capillary pressure</w:t>
      </w:r>
      <w:r w:rsidR="001A5DEB">
        <w:rPr>
          <w:lang w:val="en-GB"/>
        </w:rPr>
        <w:t>s</w:t>
      </w:r>
      <w:r w:rsidR="0064424F" w:rsidRPr="009A4912">
        <w:rPr>
          <w:lang w:val="en-GB"/>
        </w:rPr>
        <w:t xml:space="preserve"> </w:t>
      </w:r>
      <w:r w:rsidR="009852B7" w:rsidRPr="009A4912">
        <w:rPr>
          <w:lang w:val="en-GB"/>
        </w:rPr>
        <w:t>simulate</w:t>
      </w:r>
      <w:r w:rsidR="00744588" w:rsidRPr="009A4912">
        <w:rPr>
          <w:lang w:val="en-GB"/>
        </w:rPr>
        <w:t>d</w:t>
      </w:r>
      <w:r w:rsidR="00B92327" w:rsidRPr="009A4912">
        <w:rPr>
          <w:lang w:val="en-GB"/>
        </w:rPr>
        <w:t xml:space="preserve"> </w:t>
      </w:r>
      <w:r w:rsidR="001C1A8B" w:rsidRPr="009A4912">
        <w:rPr>
          <w:lang w:val="en-GB"/>
        </w:rPr>
        <w:t xml:space="preserve">in </w:t>
      </w:r>
      <w:r w:rsidR="00FF1A1F" w:rsidRPr="009A4912">
        <w:rPr>
          <w:lang w:val="en-GB"/>
        </w:rPr>
        <w:t xml:space="preserve">CYDAR, SENDRA and </w:t>
      </w:r>
      <w:r w:rsidR="00595DBD" w:rsidRPr="009A4912">
        <w:rPr>
          <w:lang w:val="en-GB"/>
        </w:rPr>
        <w:t>SBAG-CAP</w:t>
      </w:r>
      <w:r w:rsidR="004616BA" w:rsidRPr="009A4912">
        <w:rPr>
          <w:lang w:val="en-GB"/>
        </w:rPr>
        <w:t>.</w:t>
      </w:r>
      <w:r w:rsidR="00705395" w:rsidRPr="009A4912">
        <w:rPr>
          <w:lang w:val="en-GB"/>
        </w:rPr>
        <w:t xml:space="preserve"> </w:t>
      </w:r>
      <w:r w:rsidR="006C0DA7">
        <w:rPr>
          <w:lang w:val="en-GB"/>
        </w:rPr>
        <w:t xml:space="preserve">Results show </w:t>
      </w:r>
      <w:r w:rsidR="00116FEA">
        <w:rPr>
          <w:lang w:val="en-GB"/>
        </w:rPr>
        <w:t xml:space="preserve">local </w:t>
      </w:r>
      <w:r w:rsidR="00572E91" w:rsidRPr="009A4912">
        <w:rPr>
          <w:lang w:val="en-GB"/>
        </w:rPr>
        <w:t>capillary pressure</w:t>
      </w:r>
      <w:r w:rsidR="00116FEA">
        <w:rPr>
          <w:lang w:val="en-GB"/>
        </w:rPr>
        <w:t>s</w:t>
      </w:r>
      <w:r w:rsidR="00572E91" w:rsidRPr="009A4912">
        <w:rPr>
          <w:lang w:val="en-GB"/>
        </w:rPr>
        <w:t xml:space="preserve"> </w:t>
      </w:r>
      <w:r w:rsidR="00705395" w:rsidRPr="009A4912">
        <w:rPr>
          <w:lang w:val="en-GB"/>
        </w:rPr>
        <w:t xml:space="preserve">obtained from </w:t>
      </w:r>
      <w:r w:rsidR="00C91956" w:rsidRPr="009A4912">
        <w:rPr>
          <w:lang w:val="en-GB"/>
        </w:rPr>
        <w:t xml:space="preserve">SBAG-CAP </w:t>
      </w:r>
      <w:r w:rsidR="00116FEA">
        <w:rPr>
          <w:lang w:val="en-GB"/>
        </w:rPr>
        <w:t xml:space="preserve">were </w:t>
      </w:r>
      <w:r w:rsidR="00C03B0C">
        <w:rPr>
          <w:lang w:val="en-GB"/>
        </w:rPr>
        <w:t xml:space="preserve">comparable </w:t>
      </w:r>
      <w:r w:rsidR="00C91956" w:rsidRPr="009A4912">
        <w:rPr>
          <w:lang w:val="en-GB"/>
        </w:rPr>
        <w:t xml:space="preserve">to </w:t>
      </w:r>
      <w:r w:rsidR="00116FEA">
        <w:rPr>
          <w:lang w:val="en-GB"/>
        </w:rPr>
        <w:t xml:space="preserve">both </w:t>
      </w:r>
      <w:r w:rsidR="00744588" w:rsidRPr="009A4912">
        <w:rPr>
          <w:lang w:val="en-GB"/>
        </w:rPr>
        <w:t>SENDRA</w:t>
      </w:r>
      <w:r w:rsidR="00705395" w:rsidRPr="009A4912">
        <w:rPr>
          <w:lang w:val="en-GB"/>
        </w:rPr>
        <w:t xml:space="preserve"> </w:t>
      </w:r>
      <w:r w:rsidR="00C91956" w:rsidRPr="009A4912">
        <w:rPr>
          <w:lang w:val="en-GB"/>
        </w:rPr>
        <w:t>and CYDAR</w:t>
      </w:r>
      <w:r w:rsidR="00C03B0C">
        <w:rPr>
          <w:lang w:val="en-GB"/>
        </w:rPr>
        <w:t xml:space="preserve">, </w:t>
      </w:r>
      <w:r w:rsidR="00015DB7" w:rsidRPr="009A4912">
        <w:rPr>
          <w:lang w:val="en-GB"/>
        </w:rPr>
        <w:t>indicat</w:t>
      </w:r>
      <w:r w:rsidR="00CA6D88">
        <w:rPr>
          <w:lang w:val="en-GB"/>
        </w:rPr>
        <w:t>ing</w:t>
      </w:r>
      <w:r w:rsidR="00015DB7" w:rsidRPr="009A4912">
        <w:rPr>
          <w:lang w:val="en-GB"/>
        </w:rPr>
        <w:t xml:space="preserve"> a</w:t>
      </w:r>
      <w:r w:rsidR="00CA6D88">
        <w:rPr>
          <w:lang w:val="en-GB"/>
        </w:rPr>
        <w:t xml:space="preserve"> close match and reliability of SBAG CAP</w:t>
      </w:r>
      <w:r w:rsidR="00C03B0C">
        <w:rPr>
          <w:lang w:val="en-GB"/>
        </w:rPr>
        <w:t xml:space="preserve">. </w:t>
      </w:r>
      <w:r w:rsidR="00CA6D88">
        <w:rPr>
          <w:lang w:val="en-GB"/>
        </w:rPr>
        <w:t xml:space="preserve">The similarity of the capillary pressure curves was more apparent between CYDAR and </w:t>
      </w:r>
      <w:r w:rsidR="00505321">
        <w:rPr>
          <w:lang w:val="en-GB"/>
        </w:rPr>
        <w:t xml:space="preserve">SBAG-CAP to a 10% accuracy. </w:t>
      </w:r>
      <w:r w:rsidR="00C03B0C">
        <w:rPr>
          <w:lang w:val="en-GB"/>
        </w:rPr>
        <w:t xml:space="preserve">In future, we aim to make SBAG-CAP available in the public domain.   </w:t>
      </w:r>
    </w:p>
    <w:p w14:paraId="586ECF71" w14:textId="77777777" w:rsidR="00A70821" w:rsidRDefault="00A70821" w:rsidP="00543E7C">
      <w:pPr>
        <w:jc w:val="both"/>
        <w:rPr>
          <w:lang w:val="en-GB"/>
        </w:rPr>
      </w:pPr>
    </w:p>
    <w:p w14:paraId="37CBB824" w14:textId="1D641F89" w:rsidR="004A6FCF" w:rsidRDefault="004A6FCF" w:rsidP="00543E7C">
      <w:pPr>
        <w:jc w:val="both"/>
        <w:rPr>
          <w:lang w:val="en-GB"/>
        </w:rPr>
      </w:pPr>
    </w:p>
    <w:p w14:paraId="251A982C" w14:textId="084C9BD1" w:rsidR="004A6FCF" w:rsidRDefault="004A6FCF" w:rsidP="00543E7C">
      <w:pPr>
        <w:jc w:val="both"/>
        <w:rPr>
          <w:lang w:val="en-GB"/>
        </w:rPr>
      </w:pPr>
    </w:p>
    <w:p w14:paraId="47264E79" w14:textId="77777777" w:rsidR="004A6FCF" w:rsidRPr="004A6FCF" w:rsidRDefault="004A6FCF" w:rsidP="004A6FCF">
      <w:pPr>
        <w:rPr>
          <w:lang w:val="en-GB"/>
        </w:rPr>
      </w:pPr>
    </w:p>
    <w:p w14:paraId="579F06A1" w14:textId="239D55D8" w:rsidR="004A6FCF" w:rsidRDefault="004A6FCF" w:rsidP="004A6FCF">
      <w:pPr>
        <w:rPr>
          <w:lang w:val="en-GB"/>
        </w:rPr>
      </w:pPr>
      <w:r w:rsidRPr="004A6FCF">
        <w:rPr>
          <w:lang w:val="en-GB"/>
        </w:rPr>
        <w:t>‌</w:t>
      </w:r>
    </w:p>
    <w:sectPr w:rsidR="004A6F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45AE" w14:textId="77777777" w:rsidR="005F5C6C" w:rsidRDefault="005F5C6C" w:rsidP="00505321">
      <w:pPr>
        <w:spacing w:after="0" w:line="240" w:lineRule="auto"/>
      </w:pPr>
      <w:r>
        <w:separator/>
      </w:r>
    </w:p>
  </w:endnote>
  <w:endnote w:type="continuationSeparator" w:id="0">
    <w:p w14:paraId="1F390F75" w14:textId="77777777" w:rsidR="005F5C6C" w:rsidRDefault="005F5C6C" w:rsidP="0050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Ü9±Ñ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EE33" w14:textId="77777777" w:rsidR="005F5C6C" w:rsidRDefault="005F5C6C" w:rsidP="00505321">
      <w:pPr>
        <w:spacing w:after="0" w:line="240" w:lineRule="auto"/>
      </w:pPr>
      <w:r>
        <w:separator/>
      </w:r>
    </w:p>
  </w:footnote>
  <w:footnote w:type="continuationSeparator" w:id="0">
    <w:p w14:paraId="6141D352" w14:textId="77777777" w:rsidR="005F5C6C" w:rsidRDefault="005F5C6C" w:rsidP="0050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A016" w14:textId="25EC9543" w:rsidR="00505321" w:rsidRPr="00505321" w:rsidRDefault="00505321">
    <w:pPr>
      <w:pStyle w:val="Header"/>
      <w:rPr>
        <w:lang w:val="en-GB"/>
      </w:rPr>
    </w:pPr>
    <w:r>
      <w:rPr>
        <w:lang w:val="en-GB"/>
      </w:rPr>
      <w:t>InterPore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20"/>
    <w:rsid w:val="00015DB7"/>
    <w:rsid w:val="000319F0"/>
    <w:rsid w:val="00036608"/>
    <w:rsid w:val="000401F6"/>
    <w:rsid w:val="000432DA"/>
    <w:rsid w:val="00047238"/>
    <w:rsid w:val="00072B28"/>
    <w:rsid w:val="00085790"/>
    <w:rsid w:val="000A0AF0"/>
    <w:rsid w:val="000B6409"/>
    <w:rsid w:val="000D398C"/>
    <w:rsid w:val="00113737"/>
    <w:rsid w:val="00116FEA"/>
    <w:rsid w:val="00131AF9"/>
    <w:rsid w:val="00136FB8"/>
    <w:rsid w:val="0014563E"/>
    <w:rsid w:val="00147C4C"/>
    <w:rsid w:val="00162BA0"/>
    <w:rsid w:val="001848E7"/>
    <w:rsid w:val="001863D3"/>
    <w:rsid w:val="001A3E5A"/>
    <w:rsid w:val="001A5DEB"/>
    <w:rsid w:val="001C1A8B"/>
    <w:rsid w:val="001C54E9"/>
    <w:rsid w:val="001D206E"/>
    <w:rsid w:val="001E69CD"/>
    <w:rsid w:val="00200FCF"/>
    <w:rsid w:val="00215FF4"/>
    <w:rsid w:val="002232B7"/>
    <w:rsid w:val="002547C4"/>
    <w:rsid w:val="00265191"/>
    <w:rsid w:val="002819F2"/>
    <w:rsid w:val="00285F98"/>
    <w:rsid w:val="00286DE9"/>
    <w:rsid w:val="002A0911"/>
    <w:rsid w:val="002A38A6"/>
    <w:rsid w:val="002C706E"/>
    <w:rsid w:val="002F1955"/>
    <w:rsid w:val="002F7982"/>
    <w:rsid w:val="0030566B"/>
    <w:rsid w:val="003057EA"/>
    <w:rsid w:val="0031160B"/>
    <w:rsid w:val="003452BE"/>
    <w:rsid w:val="0035330F"/>
    <w:rsid w:val="003544B2"/>
    <w:rsid w:val="0036452D"/>
    <w:rsid w:val="00391E41"/>
    <w:rsid w:val="003B72A0"/>
    <w:rsid w:val="003D3AE1"/>
    <w:rsid w:val="003E7453"/>
    <w:rsid w:val="003F1F41"/>
    <w:rsid w:val="003F58C4"/>
    <w:rsid w:val="00426054"/>
    <w:rsid w:val="004616BA"/>
    <w:rsid w:val="00466E17"/>
    <w:rsid w:val="00472822"/>
    <w:rsid w:val="004A230B"/>
    <w:rsid w:val="004A6FCF"/>
    <w:rsid w:val="004B3FF8"/>
    <w:rsid w:val="004E2D89"/>
    <w:rsid w:val="004F5445"/>
    <w:rsid w:val="00505321"/>
    <w:rsid w:val="00512DDD"/>
    <w:rsid w:val="00543E7C"/>
    <w:rsid w:val="00561B3F"/>
    <w:rsid w:val="00570969"/>
    <w:rsid w:val="00572E91"/>
    <w:rsid w:val="0057490F"/>
    <w:rsid w:val="00576475"/>
    <w:rsid w:val="00595DBD"/>
    <w:rsid w:val="005B01E1"/>
    <w:rsid w:val="005C2095"/>
    <w:rsid w:val="005C4ED0"/>
    <w:rsid w:val="005F5C6C"/>
    <w:rsid w:val="00637732"/>
    <w:rsid w:val="00641F68"/>
    <w:rsid w:val="00642AA6"/>
    <w:rsid w:val="00643436"/>
    <w:rsid w:val="0064424F"/>
    <w:rsid w:val="00672E5F"/>
    <w:rsid w:val="00673DD8"/>
    <w:rsid w:val="00676B6D"/>
    <w:rsid w:val="00682368"/>
    <w:rsid w:val="006C0DA7"/>
    <w:rsid w:val="006E36EF"/>
    <w:rsid w:val="00705395"/>
    <w:rsid w:val="00712CBA"/>
    <w:rsid w:val="0073222D"/>
    <w:rsid w:val="00744588"/>
    <w:rsid w:val="0074562B"/>
    <w:rsid w:val="00751E7F"/>
    <w:rsid w:val="007608ED"/>
    <w:rsid w:val="00766EFC"/>
    <w:rsid w:val="007716B3"/>
    <w:rsid w:val="00773AE9"/>
    <w:rsid w:val="007B65DC"/>
    <w:rsid w:val="007C4643"/>
    <w:rsid w:val="007D3883"/>
    <w:rsid w:val="007D4724"/>
    <w:rsid w:val="007D4F22"/>
    <w:rsid w:val="007D5110"/>
    <w:rsid w:val="007E4078"/>
    <w:rsid w:val="007F02BD"/>
    <w:rsid w:val="007F26A5"/>
    <w:rsid w:val="00843FEE"/>
    <w:rsid w:val="00872E76"/>
    <w:rsid w:val="00873588"/>
    <w:rsid w:val="00873778"/>
    <w:rsid w:val="00874EF0"/>
    <w:rsid w:val="00892FC1"/>
    <w:rsid w:val="008A2F7B"/>
    <w:rsid w:val="008C24AC"/>
    <w:rsid w:val="008F3991"/>
    <w:rsid w:val="008F7240"/>
    <w:rsid w:val="00942D8F"/>
    <w:rsid w:val="009448E3"/>
    <w:rsid w:val="00965027"/>
    <w:rsid w:val="009852B7"/>
    <w:rsid w:val="00991F22"/>
    <w:rsid w:val="009A4912"/>
    <w:rsid w:val="009D02E1"/>
    <w:rsid w:val="009E5E1B"/>
    <w:rsid w:val="009F7960"/>
    <w:rsid w:val="00A009DD"/>
    <w:rsid w:val="00A054D5"/>
    <w:rsid w:val="00A21E57"/>
    <w:rsid w:val="00A2409D"/>
    <w:rsid w:val="00A352DD"/>
    <w:rsid w:val="00A36CA4"/>
    <w:rsid w:val="00A62862"/>
    <w:rsid w:val="00A64B52"/>
    <w:rsid w:val="00A70821"/>
    <w:rsid w:val="00A74CC9"/>
    <w:rsid w:val="00A773C9"/>
    <w:rsid w:val="00A93EE3"/>
    <w:rsid w:val="00A94AA8"/>
    <w:rsid w:val="00AB169D"/>
    <w:rsid w:val="00AD09C7"/>
    <w:rsid w:val="00AE4006"/>
    <w:rsid w:val="00B064BB"/>
    <w:rsid w:val="00B20089"/>
    <w:rsid w:val="00B23185"/>
    <w:rsid w:val="00B418DA"/>
    <w:rsid w:val="00B51439"/>
    <w:rsid w:val="00B51A50"/>
    <w:rsid w:val="00B566CC"/>
    <w:rsid w:val="00B61215"/>
    <w:rsid w:val="00B83AE5"/>
    <w:rsid w:val="00B841CB"/>
    <w:rsid w:val="00B92327"/>
    <w:rsid w:val="00BB7A1A"/>
    <w:rsid w:val="00BC2629"/>
    <w:rsid w:val="00BC3D07"/>
    <w:rsid w:val="00BC6AED"/>
    <w:rsid w:val="00BC799E"/>
    <w:rsid w:val="00BE2D8E"/>
    <w:rsid w:val="00BE5F19"/>
    <w:rsid w:val="00BE7E63"/>
    <w:rsid w:val="00BF71A8"/>
    <w:rsid w:val="00C03B0C"/>
    <w:rsid w:val="00C079FA"/>
    <w:rsid w:val="00C41915"/>
    <w:rsid w:val="00C45591"/>
    <w:rsid w:val="00C657A5"/>
    <w:rsid w:val="00C91956"/>
    <w:rsid w:val="00CA49EB"/>
    <w:rsid w:val="00CA6D88"/>
    <w:rsid w:val="00CB031F"/>
    <w:rsid w:val="00CB2720"/>
    <w:rsid w:val="00CD1C8E"/>
    <w:rsid w:val="00CE4E62"/>
    <w:rsid w:val="00CE74C9"/>
    <w:rsid w:val="00D07C8A"/>
    <w:rsid w:val="00D11FE7"/>
    <w:rsid w:val="00D23429"/>
    <w:rsid w:val="00D25E39"/>
    <w:rsid w:val="00D326CF"/>
    <w:rsid w:val="00D34F08"/>
    <w:rsid w:val="00D575B8"/>
    <w:rsid w:val="00D61650"/>
    <w:rsid w:val="00D768F0"/>
    <w:rsid w:val="00D8684E"/>
    <w:rsid w:val="00DA7670"/>
    <w:rsid w:val="00DB0857"/>
    <w:rsid w:val="00E0253F"/>
    <w:rsid w:val="00E0359C"/>
    <w:rsid w:val="00E144FF"/>
    <w:rsid w:val="00E214BD"/>
    <w:rsid w:val="00E236DA"/>
    <w:rsid w:val="00E26789"/>
    <w:rsid w:val="00E428B5"/>
    <w:rsid w:val="00E52981"/>
    <w:rsid w:val="00E545A2"/>
    <w:rsid w:val="00E55366"/>
    <w:rsid w:val="00E64400"/>
    <w:rsid w:val="00E747F9"/>
    <w:rsid w:val="00E9284C"/>
    <w:rsid w:val="00ED3BB1"/>
    <w:rsid w:val="00ED5422"/>
    <w:rsid w:val="00EE054C"/>
    <w:rsid w:val="00F15431"/>
    <w:rsid w:val="00F240F6"/>
    <w:rsid w:val="00F25E91"/>
    <w:rsid w:val="00F32C0F"/>
    <w:rsid w:val="00F336FF"/>
    <w:rsid w:val="00F57CAA"/>
    <w:rsid w:val="00F820D5"/>
    <w:rsid w:val="00F83229"/>
    <w:rsid w:val="00F8461D"/>
    <w:rsid w:val="00FA4BC0"/>
    <w:rsid w:val="00FB5D7F"/>
    <w:rsid w:val="00FC677B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8C3F"/>
  <w15:chartTrackingRefBased/>
  <w15:docId w15:val="{18105FBF-E0D5-4417-9F7B-4A32006E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F0"/>
  </w:style>
  <w:style w:type="paragraph" w:styleId="Heading1">
    <w:name w:val="heading 1"/>
    <w:basedOn w:val="Normal"/>
    <w:link w:val="Heading1Char"/>
    <w:uiPriority w:val="9"/>
    <w:qFormat/>
    <w:rsid w:val="0018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3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E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D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0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21"/>
  </w:style>
  <w:style w:type="paragraph" w:styleId="Footer">
    <w:name w:val="footer"/>
    <w:basedOn w:val="Normal"/>
    <w:link w:val="FooterChar"/>
    <w:uiPriority w:val="99"/>
    <w:unhideWhenUsed/>
    <w:rsid w:val="0050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21"/>
  </w:style>
  <w:style w:type="character" w:styleId="Hyperlink">
    <w:name w:val="Hyperlink"/>
    <w:basedOn w:val="DefaultParagraphFont"/>
    <w:uiPriority w:val="99"/>
    <w:unhideWhenUsed/>
    <w:rsid w:val="00C03B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ama.giwelli@csiro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.yabesh@csiro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6E109-EAA1-4E9F-B389-5DE58B70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Yabesh</dc:creator>
  <cp:keywords/>
  <dc:description/>
  <cp:lastModifiedBy>Giwelli, Ausama (Energy, Kensington WA)</cp:lastModifiedBy>
  <cp:revision>3</cp:revision>
  <dcterms:created xsi:type="dcterms:W3CDTF">2021-12-29T09:48:00Z</dcterms:created>
  <dcterms:modified xsi:type="dcterms:W3CDTF">2021-12-29T09:49:00Z</dcterms:modified>
</cp:coreProperties>
</file>