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CFA51" w14:textId="6FF3FF3E" w:rsidR="00F05A83" w:rsidRDefault="00F05A83" w:rsidP="000C389D">
      <w:pPr>
        <w:jc w:val="both"/>
        <w:rPr>
          <w:b/>
          <w:sz w:val="26"/>
          <w:szCs w:val="26"/>
          <w:lang w:val="en-US"/>
        </w:rPr>
      </w:pPr>
      <w:r w:rsidRPr="00F05A83">
        <w:rPr>
          <w:b/>
          <w:sz w:val="26"/>
          <w:szCs w:val="26"/>
          <w:lang w:val="en-US"/>
        </w:rPr>
        <w:t>Sub-resolution feature size classification based on tunable X-ray dark-field imaging</w:t>
      </w:r>
    </w:p>
    <w:p w14:paraId="7E93E508" w14:textId="618AA90D" w:rsidR="00C23F2E" w:rsidRPr="00C23F2E" w:rsidRDefault="00C23F2E" w:rsidP="000C389D">
      <w:pPr>
        <w:jc w:val="both"/>
        <w:rPr>
          <w:sz w:val="24"/>
          <w:szCs w:val="26"/>
          <w:lang w:val="en-US"/>
        </w:rPr>
      </w:pPr>
      <w:r w:rsidRPr="00C23F2E">
        <w:rPr>
          <w:sz w:val="24"/>
          <w:szCs w:val="26"/>
          <w:lang w:val="en-US"/>
        </w:rPr>
        <w:t xml:space="preserve">Benjamin K. Blykers, Caori Alejandra Organista Castelblanco, </w:t>
      </w:r>
      <w:r w:rsidR="001A0CE8">
        <w:rPr>
          <w:sz w:val="24"/>
          <w:szCs w:val="26"/>
          <w:lang w:val="en-US"/>
        </w:rPr>
        <w:t xml:space="preserve">Matias Kagias, </w:t>
      </w:r>
      <w:r w:rsidRPr="00C23F2E">
        <w:rPr>
          <w:sz w:val="24"/>
          <w:szCs w:val="26"/>
          <w:lang w:val="en-US"/>
        </w:rPr>
        <w:t>Matthieu Boone, Tom Bultreys,</w:t>
      </w:r>
      <w:r w:rsidR="001A0CE8">
        <w:rPr>
          <w:sz w:val="24"/>
          <w:szCs w:val="26"/>
          <w:lang w:val="en-US"/>
        </w:rPr>
        <w:t xml:space="preserve"> Marco Stampanoni,</w:t>
      </w:r>
      <w:r w:rsidRPr="00C23F2E">
        <w:rPr>
          <w:sz w:val="24"/>
          <w:szCs w:val="26"/>
          <w:lang w:val="en-US"/>
        </w:rPr>
        <w:t xml:space="preserve"> Veerle Cnudde, Jan Aelterman</w:t>
      </w:r>
    </w:p>
    <w:p w14:paraId="4265B8BD" w14:textId="4D8D02E5" w:rsidR="009A274A" w:rsidRDefault="00DB3345" w:rsidP="000C389D">
      <w:pPr>
        <w:jc w:val="both"/>
        <w:rPr>
          <w:lang w:val="en-US"/>
        </w:rPr>
      </w:pPr>
      <w:r>
        <w:rPr>
          <w:lang w:val="en-US"/>
        </w:rPr>
        <w:t>Pore</w:t>
      </w:r>
      <w:r w:rsidR="00706392">
        <w:rPr>
          <w:lang w:val="en-US"/>
        </w:rPr>
        <w:t xml:space="preserve"> space</w:t>
      </w:r>
      <w:r>
        <w:rPr>
          <w:lang w:val="en-US"/>
        </w:rPr>
        <w:t xml:space="preserve"> properties such as </w:t>
      </w:r>
      <w:r w:rsidR="00706392">
        <w:rPr>
          <w:lang w:val="en-US"/>
        </w:rPr>
        <w:t xml:space="preserve">pore </w:t>
      </w:r>
      <w:r>
        <w:rPr>
          <w:lang w:val="en-US"/>
        </w:rPr>
        <w:t xml:space="preserve">shape, connectivity and pore size distribution </w:t>
      </w:r>
      <w:r w:rsidR="00931885">
        <w:rPr>
          <w:lang w:val="en-US"/>
        </w:rPr>
        <w:t xml:space="preserve">are key to understanding </w:t>
      </w:r>
      <w:r>
        <w:rPr>
          <w:lang w:val="en-US"/>
        </w:rPr>
        <w:t>pore</w:t>
      </w:r>
      <w:r w:rsidR="00931885">
        <w:rPr>
          <w:lang w:val="en-US"/>
        </w:rPr>
        <w:t>-scale</w:t>
      </w:r>
      <w:r>
        <w:rPr>
          <w:lang w:val="en-US"/>
        </w:rPr>
        <w:t xml:space="preserve"> processes</w:t>
      </w:r>
      <w:r w:rsidR="009A274A">
        <w:rPr>
          <w:lang w:val="en-US"/>
        </w:rPr>
        <w:t xml:space="preserve">. </w:t>
      </w:r>
      <w:r w:rsidR="001A0CE8">
        <w:rPr>
          <w:lang w:val="en-US"/>
        </w:rPr>
        <w:t>X-ray computed (micro-)</w:t>
      </w:r>
      <w:r w:rsidR="000B47C1">
        <w:rPr>
          <w:lang w:val="en-US"/>
        </w:rPr>
        <w:t xml:space="preserve"> </w:t>
      </w:r>
      <w:r w:rsidR="001A0CE8">
        <w:rPr>
          <w:lang w:val="en-US"/>
        </w:rPr>
        <w:t xml:space="preserve">tomography (µCT) </w:t>
      </w:r>
      <w:r w:rsidR="00D66A2D">
        <w:rPr>
          <w:lang w:val="en-US"/>
        </w:rPr>
        <w:t xml:space="preserve">has become </w:t>
      </w:r>
      <w:r w:rsidR="001A0CE8">
        <w:rPr>
          <w:lang w:val="en-US"/>
        </w:rPr>
        <w:t xml:space="preserve">one of the dominant techniques to non-destructively </w:t>
      </w:r>
      <w:r w:rsidR="005116B7">
        <w:rPr>
          <w:lang w:val="en-US"/>
        </w:rPr>
        <w:t>investigate</w:t>
      </w:r>
      <w:r w:rsidR="001A0CE8">
        <w:rPr>
          <w:lang w:val="en-US"/>
        </w:rPr>
        <w:t xml:space="preserve"> this pore space in three dimensions.</w:t>
      </w:r>
    </w:p>
    <w:p w14:paraId="444D1F6F" w14:textId="20B105EA" w:rsidR="009627DA" w:rsidRDefault="009627DA" w:rsidP="000C389D">
      <w:pPr>
        <w:jc w:val="both"/>
        <w:rPr>
          <w:lang w:val="en-US"/>
        </w:rPr>
      </w:pPr>
      <w:r>
        <w:rPr>
          <w:lang w:val="en-US"/>
        </w:rPr>
        <w:t>In</w:t>
      </w:r>
      <w:r w:rsidR="007C6B68">
        <w:rPr>
          <w:lang w:val="en-US"/>
        </w:rPr>
        <w:t xml:space="preserve"> </w:t>
      </w:r>
      <w:r w:rsidR="00D66A2D">
        <w:rPr>
          <w:lang w:val="en-US"/>
        </w:rPr>
        <w:t xml:space="preserve">conventional </w:t>
      </w:r>
      <w:r w:rsidR="007C6B68">
        <w:rPr>
          <w:lang w:val="en-US"/>
        </w:rPr>
        <w:t>attenuation-based</w:t>
      </w:r>
      <w:r w:rsidR="001A0CE8">
        <w:rPr>
          <w:lang w:val="en-US"/>
        </w:rPr>
        <w:t xml:space="preserve"> µCT</w:t>
      </w:r>
      <w:r>
        <w:rPr>
          <w:lang w:val="en-US"/>
        </w:rPr>
        <w:t xml:space="preserve">, the rule of thumb is that the </w:t>
      </w:r>
      <w:r w:rsidR="000B47C1">
        <w:rPr>
          <w:lang w:val="en-US"/>
        </w:rPr>
        <w:t>achievable</w:t>
      </w:r>
      <w:r w:rsidR="0096383B">
        <w:rPr>
          <w:lang w:val="en-US"/>
        </w:rPr>
        <w:t xml:space="preserve"> </w:t>
      </w:r>
      <w:r>
        <w:rPr>
          <w:lang w:val="en-US"/>
        </w:rPr>
        <w:t>resolution is about three orders of magnitude smaller than the sample size</w:t>
      </w:r>
      <w:r w:rsidR="00425099">
        <w:rPr>
          <w:lang w:val="en-US"/>
        </w:rPr>
        <w:t xml:space="preserve"> </w:t>
      </w:r>
      <w:r w:rsidR="00425099">
        <w:rPr>
          <w:lang w:val="en-US"/>
        </w:rPr>
        <w:fldChar w:fldCharType="begin" w:fldLock="1"/>
      </w:r>
      <w:r w:rsidR="00425099">
        <w:rPr>
          <w:lang w:val="en-US"/>
        </w:rPr>
        <w:instrText>ADDIN CSL_CITATION {"citationItems":[{"id":"ITEM-1","itemData":{"DOI":"10.1016/j.earscirev.2013.04.003","ISBN":"0012-8252","ISSN":"00128252","abstract":"High-resolution X-ray Computed Tomography (HRXCT) or micro-CT (μCT) is a frequently used non-destructive 3D imaging and analysis technique for the investigation of internal structures of a large variety of objects, including geomaterials. Although the possibilities of X-ray micro-CT are becoming better appreciated in earth science research, the demands on this technique are also approaching certain physical limitations. As such, there remains a lot of research to be done in order to solve all the technical problems that occur when higher demands are put on the technique. In this paper, a review of the principle, the advantages and limitations of X-ray CT itself are presented, together with an overview of some current applications of micro-CT in geosciences. One of the main advantages of this technique is the fact that it is a non-destructive characterization technique which allows 4D monitoring of internal structural changes at resolutions down to a few hundred nanometres. Limitations of this technique are the operator dependency for the 3D image analysis from the reconstructed data, the discretization effects and possible imaging artefacts. Driven by the technological and computational progress, the technique is continuously growing as an analysis tool in geosciences and is becoming one of the standard techniques, as is shown by the large and still increasing number of publications in this research area. It is foreseen that this number will continue to rise, and micro-CT will become an indispensable technique in the field of geosciences. © 2013 Elsevier B.V.","author":[{"dropping-particle":"","family":"Cnudde","given":"V.","non-dropping-particle":"","parse-names":false,"suffix":""},{"dropping-particle":"","family":"Boone","given":"M. N.","non-dropping-particle":"","parse-names":false,"suffix":""}],"container-title":"Earth-Science Reviews","id":"ITEM-1","issued":{"date-parts":[["2013"]]},"page":"1-17","publisher":"Elsevier B.V.","title":"High-resolution X-ray computed tomography in geosciences: A review of the current technology and applications","type":"article-journal","volume":"123"},"uris":["http://www.mendeley.com/documents/?uuid=0847c3c3-9ef9-48ae-91ed-539489a68249"]}],"mendeley":{"formattedCitation":"(Cnudde and Boone, 2013)","plainTextFormattedCitation":"(Cnudde and Boone, 2013)","previouslyFormattedCitation":"(Cnudde and Boone, 2013)"},"properties":{"noteIndex":0},"schema":"https://github.com/citation-style-language/schema/raw/master/csl-citation.json"}</w:instrText>
      </w:r>
      <w:r w:rsidR="00425099">
        <w:rPr>
          <w:lang w:val="en-US"/>
        </w:rPr>
        <w:fldChar w:fldCharType="separate"/>
      </w:r>
      <w:r w:rsidR="00425099" w:rsidRPr="00425099">
        <w:rPr>
          <w:noProof/>
          <w:lang w:val="en-US"/>
        </w:rPr>
        <w:t>(Cnudde and Boone, 2013)</w:t>
      </w:r>
      <w:r w:rsidR="00425099">
        <w:rPr>
          <w:lang w:val="en-US"/>
        </w:rPr>
        <w:fldChar w:fldCharType="end"/>
      </w:r>
      <w:r>
        <w:rPr>
          <w:lang w:val="en-US"/>
        </w:rPr>
        <w:t xml:space="preserve">. </w:t>
      </w:r>
      <w:r w:rsidR="007C6B68">
        <w:rPr>
          <w:lang w:val="en-US"/>
        </w:rPr>
        <w:t>For heterogeneous materials</w:t>
      </w:r>
      <w:r w:rsidR="009F47D8">
        <w:rPr>
          <w:lang w:val="en-US"/>
        </w:rPr>
        <w:t xml:space="preserve"> with pores from the nanometer scale up to the millimeter scale (e.g. mineral building materials)</w:t>
      </w:r>
      <w:r w:rsidR="007C6B68">
        <w:rPr>
          <w:lang w:val="en-US"/>
        </w:rPr>
        <w:t xml:space="preserve">, this </w:t>
      </w:r>
      <w:r w:rsidR="009F47D8">
        <w:rPr>
          <w:lang w:val="en-US"/>
        </w:rPr>
        <w:t xml:space="preserve">makes it impossible to visualize the entire pore space without taking (multiple) smaller subsamples. </w:t>
      </w:r>
      <w:r w:rsidR="00F05A83">
        <w:rPr>
          <w:lang w:val="en-US"/>
        </w:rPr>
        <w:t xml:space="preserve">This trade-off between image resolution and sample size </w:t>
      </w:r>
      <w:r w:rsidR="00DE308C">
        <w:rPr>
          <w:lang w:val="en-US"/>
        </w:rPr>
        <w:t>also forces model</w:t>
      </w:r>
      <w:r w:rsidR="00E20A24">
        <w:rPr>
          <w:lang w:val="en-US"/>
        </w:rPr>
        <w:t>ers</w:t>
      </w:r>
      <w:r w:rsidR="00DE308C">
        <w:rPr>
          <w:lang w:val="en-US"/>
        </w:rPr>
        <w:t xml:space="preserve"> to make as</w:t>
      </w:r>
      <w:r w:rsidR="009F47D8">
        <w:rPr>
          <w:lang w:val="en-US"/>
        </w:rPr>
        <w:t xml:space="preserve">sumptions and generalizations about </w:t>
      </w:r>
      <w:r w:rsidR="00DE308C">
        <w:rPr>
          <w:lang w:val="en-US"/>
        </w:rPr>
        <w:t>the unresolved, sub-resolution pore space.</w:t>
      </w:r>
    </w:p>
    <w:p w14:paraId="1CB15F47" w14:textId="26666D42" w:rsidR="007C6B68" w:rsidRDefault="007C6B68" w:rsidP="000C389D">
      <w:pPr>
        <w:jc w:val="both"/>
        <w:rPr>
          <w:lang w:val="en-US"/>
        </w:rPr>
      </w:pPr>
      <w:r>
        <w:rPr>
          <w:lang w:val="en-US"/>
        </w:rPr>
        <w:t>In the last fifteen years, X-ray dark-field tomography</w:t>
      </w:r>
      <w:r w:rsidR="000F1D04">
        <w:rPr>
          <w:lang w:val="en-US"/>
        </w:rPr>
        <w:t xml:space="preserve"> </w:t>
      </w:r>
      <w:r>
        <w:rPr>
          <w:lang w:val="en-US"/>
        </w:rPr>
        <w:t>has been explored as a technique to overcome this trade-off between resolution and sample size.</w:t>
      </w:r>
      <w:r w:rsidR="00DE308C">
        <w:rPr>
          <w:lang w:val="en-US"/>
        </w:rPr>
        <w:t xml:space="preserve"> Dark-field imaging is based on </w:t>
      </w:r>
      <w:r w:rsidR="00D66A2D">
        <w:rPr>
          <w:lang w:val="en-US"/>
        </w:rPr>
        <w:t xml:space="preserve">small-angle </w:t>
      </w:r>
      <w:r w:rsidR="00DE308C">
        <w:rPr>
          <w:lang w:val="en-US"/>
        </w:rPr>
        <w:t xml:space="preserve">X-ray scattering </w:t>
      </w:r>
      <w:r w:rsidR="009F47D8">
        <w:rPr>
          <w:lang w:val="en-US"/>
        </w:rPr>
        <w:t xml:space="preserve">(as opposed to </w:t>
      </w:r>
      <w:r w:rsidR="00DE308C">
        <w:rPr>
          <w:lang w:val="en-US"/>
        </w:rPr>
        <w:t xml:space="preserve">X-ray </w:t>
      </w:r>
      <w:r w:rsidR="009F47D8">
        <w:rPr>
          <w:lang w:val="en-US"/>
        </w:rPr>
        <w:t>attenuation)</w:t>
      </w:r>
      <w:r w:rsidR="00DE308C">
        <w:rPr>
          <w:lang w:val="en-US"/>
        </w:rPr>
        <w:t xml:space="preserve"> and </w:t>
      </w:r>
      <w:r w:rsidR="00541883">
        <w:rPr>
          <w:lang w:val="en-US"/>
        </w:rPr>
        <w:t>has been shown to be sensitive to sub-resolution density variations</w:t>
      </w:r>
      <w:r w:rsidR="00425099">
        <w:rPr>
          <w:lang w:val="en-US"/>
        </w:rPr>
        <w:t xml:space="preserve"> </w:t>
      </w:r>
      <w:r w:rsidR="00425099">
        <w:rPr>
          <w:lang w:val="en-US"/>
        </w:rPr>
        <w:fldChar w:fldCharType="begin" w:fldLock="1"/>
      </w:r>
      <w:r w:rsidR="00425099">
        <w:rPr>
          <w:lang w:val="en-US"/>
        </w:rPr>
        <w:instrText>ADDIN CSL_CITATION {"citationItems":[{"id":"ITEM-1","itemData":{"DOI":"10.1063/1.3115639","ISSN":"00218979","abstract":"In this letter, we report results obtained with a recently developed approach for grating-based x-ray dark-field imaging [F. Pfeiffer, Nat. Mater. 7, 134 (2008)]. Since the image contrast is formed through the mechanism of small-angle scattering, it provides complementary and otherwise inaccessible structural information about the specimen at the micron and submicron length scales. Our approach is fully compatible with conventional transmission radiography and the grating-based hard x-ray phase-contrast imaging scheme [F. Pfeiffer, Nat. Phys. 2, 258 (2006)]. Since it can be used with standard x-ray tube sources, we envisage widespread applications to x-ray medical imaging, industrial nondestructive testing, or security screening. © 2009 American Institute of Physics.","author":[{"dropping-particle":"","family":"Pfeiffer","given":"F.","non-dropping-particle":"","parse-names":false,"suffix":""},{"dropping-particle":"","family":"Bech","given":"M.","non-dropping-particle":"","parse-names":false,"suffix":""},{"dropping-particle":"","family":"Bunk","given":"O.","non-dropping-particle":"","parse-names":false,"suffix":""},{"dropping-particle":"","family":"Donath","given":"T.","non-dropping-particle":"","parse-names":false,"suffix":""},{"dropping-particle":"","family":"Henrich","given":"B.","non-dropping-particle":"","parse-names":false,"suffix":""},{"dropping-particle":"","family":"Kraft","given":"P.","non-dropping-particle":"","parse-names":false,"suffix":""},{"dropping-particle":"","family":"David","given":"C.","non-dropping-particle":"","parse-names":false,"suffix":""}],"container-title":"Journal of Applied Physics","id":"ITEM-1","issue":"10","issued":{"date-parts":[["2009"]]},"title":"X-ray dark-field and phase-contrast imaging using a grating interferometer","type":"article-journal","volume":"105"},"uris":["http://www.mendeley.com/documents/?uuid=d9a083c4-c961-4a70-bb34-2363e0950172"]}],"mendeley":{"formattedCitation":"(Pfeiffer et al., 2009)","plainTextFormattedCitation":"(Pfeiffer et al., 2009)","previouslyFormattedCitation":"(Pfeiffer et al., 2009)"},"properties":{"noteIndex":0},"schema":"https://github.com/citation-style-language/schema/raw/master/csl-citation.json"}</w:instrText>
      </w:r>
      <w:r w:rsidR="00425099">
        <w:rPr>
          <w:lang w:val="en-US"/>
        </w:rPr>
        <w:fldChar w:fldCharType="separate"/>
      </w:r>
      <w:r w:rsidR="00425099" w:rsidRPr="00425099">
        <w:rPr>
          <w:noProof/>
          <w:lang w:val="en-US"/>
        </w:rPr>
        <w:t>(Pfeiffer et al., 2009)</w:t>
      </w:r>
      <w:r w:rsidR="00425099">
        <w:rPr>
          <w:lang w:val="en-US"/>
        </w:rPr>
        <w:fldChar w:fldCharType="end"/>
      </w:r>
      <w:r>
        <w:rPr>
          <w:lang w:val="en-US"/>
        </w:rPr>
        <w:t xml:space="preserve">. </w:t>
      </w:r>
      <w:r w:rsidR="0096383B" w:rsidRPr="00D66A2D">
        <w:rPr>
          <w:lang w:val="en-US"/>
        </w:rPr>
        <w:t>Such variations are typically caused by structures of interest like</w:t>
      </w:r>
      <w:r w:rsidR="00EC0005">
        <w:rPr>
          <w:lang w:val="en-US"/>
        </w:rPr>
        <w:t xml:space="preserve"> sub-resolution pores, inclusions, micro-cracks and other heterogeneities</w:t>
      </w:r>
      <w:r w:rsidR="004A7EE6">
        <w:rPr>
          <w:lang w:val="en-US"/>
        </w:rPr>
        <w:t>.</w:t>
      </w:r>
      <w:r w:rsidR="009F47D8">
        <w:rPr>
          <w:lang w:val="en-US"/>
        </w:rPr>
        <w:t xml:space="preserve"> Dark-field imaging can be performed using Talbot-Lau grating interferometry, </w:t>
      </w:r>
      <w:r w:rsidR="000B47C1">
        <w:rPr>
          <w:lang w:val="en-US"/>
        </w:rPr>
        <w:t>speckle</w:t>
      </w:r>
      <w:r w:rsidR="009F47D8">
        <w:rPr>
          <w:lang w:val="en-US"/>
        </w:rPr>
        <w:t>-based imaging, or edge illumination.</w:t>
      </w:r>
      <w:r w:rsidR="00034B23">
        <w:rPr>
          <w:lang w:val="en-US"/>
        </w:rPr>
        <w:t xml:space="preserve"> </w:t>
      </w:r>
      <w:r w:rsidR="009F07EE">
        <w:rPr>
          <w:lang w:val="en-US"/>
        </w:rPr>
        <w:t xml:space="preserve">Although the published research </w:t>
      </w:r>
      <w:r w:rsidR="005116B7">
        <w:rPr>
          <w:lang w:val="en-US"/>
        </w:rPr>
        <w:t xml:space="preserve">on dark-field imaging </w:t>
      </w:r>
      <w:r w:rsidR="009F07EE">
        <w:rPr>
          <w:lang w:val="en-US"/>
        </w:rPr>
        <w:t xml:space="preserve">is very promising, </w:t>
      </w:r>
      <w:r w:rsidR="005A3C4A">
        <w:rPr>
          <w:lang w:val="en-US"/>
        </w:rPr>
        <w:t>only limited use cases have been published on quantifying sub-resolution feature sizes</w:t>
      </w:r>
      <w:r w:rsidR="00425099">
        <w:rPr>
          <w:lang w:val="en-US"/>
        </w:rPr>
        <w:t xml:space="preserve"> </w:t>
      </w:r>
      <w:r w:rsidR="00425099">
        <w:rPr>
          <w:lang w:val="en-US"/>
        </w:rPr>
        <w:fldChar w:fldCharType="begin" w:fldLock="1"/>
      </w:r>
      <w:r w:rsidR="00425099">
        <w:rPr>
          <w:lang w:val="en-US"/>
        </w:rPr>
        <w:instrText>ADDIN CSL_CITATION {"citationItems":[{"id":"ITEM-1","itemData":{"DOI":"10.1364/AO.50.004310","ISBN":"0003-6935","ISSN":"15394522","PMID":"21833104","abstract":"In grating-based x-ray phase sensitive imaging, dark-field contrast refers to the extinction of the interference fringes due to small-angle scattering. For configurations where the sample is placed before the beamsplitter grating, the dark-field contrast has been quantified with theoretical wave propagation models. Yet when the grating is placed before the sample, the dark-field contrast has only been modeled in the geometric optics regime. Here we attempt to quantify the dark-field effect in the grating-before-sample geometry with first-principle wave calculations and understand the associated particle-size selectivity. We obtain an expression for the dark-field effect in terms of the sample material's complex refractive index, which can be verified experimentally without fitting parameters. A dark-field computed tomography experiment shows that the particle-size selectivity can be used to differentiate materials of identical x-ray absorption. © 2011 Optical Society of America.","author":[{"dropping-particle":"","family":"Lynch","given":"Susanna K.","non-dropping-particle":"","parse-names":false,"suffix":""},{"dropping-particle":"","family":"Pai","given":"Vinay","non-dropping-particle":"","parse-names":false,"suffix":""},{"dropping-particle":"","family":"Auxier","given":"Julie","non-dropping-particle":"","parse-names":false,"suffix":""},{"dropping-particle":"","family":"Stein","given":"Ashley F.","non-dropping-particle":"","parse-names":false,"suffix":""},{"dropping-particle":"","family":"Bennett","given":"Eric E.","non-dropping-particle":"","parse-names":false,"suffix":""},{"dropping-particle":"","family":"Kemble","given":"Camille K.","non-dropping-particle":"","parse-names":false,"suffix":""},{"dropping-particle":"","family":"Xiao","given":"Xianghui","non-dropping-particle":"","parse-names":false,"suffix":""},{"dropping-particle":"","family":"Lee","given":"Wah Keat","non-dropping-particle":"","parse-names":false,"suffix":""},{"dropping-particle":"","family":"Morgan","given":"Nicole Y.","non-dropping-particle":"","parse-names":false,"suffix":""},{"dropping-particle":"","family":"Wen","given":"Han Harold","non-dropping-particle":"","parse-names":false,"suffix":""}],"container-title":"Applied Optics","id":"ITEM-1","issue":"22","issued":{"date-parts":[["2011"]]},"page":"4310-4319","title":"Interpretation of dark-field contrast and particle-size selectivity in grating interferometers","type":"article-journal","volume":"50"},"uris":["http://www.mendeley.com/documents/?uuid=3fc5669d-2198-4f93-8cd9-74c675f0fc41"]},{"id":"ITEM-2","itemData":{"DOI":"10.1364/oe.18.016890","ISBN":"1094-4087","ISSN":"1094-4087","PMID":"20721081","abstract":"The reduction in visibility in x-ray grating interferometry based on the Talbot effect is formulated by the autocorrelation function of spatial fluctuations of a wavefront due to unresolved micron-size structures in samples. The experimental results for microspheres and melamine sponge were successfully explained by this formula with three parameters characterizing the wavefront fluctuations: variance, correlation length, and the Hurst exponent. The ultra-small-angle x-ray scattering of these samples was measured, and the scattering profiles were consistent with the formulation. Furthermore, we discuss the relation between the three parameters and the features of the micron-sized structures. The visibility-reduction contrast observed by x-ray grating interferometry can thus be understood in relation to the structural parameters of the microstructures.","author":[{"dropping-particle":"","family":"Yashiro","given":"W.","non-dropping-particle":"","parse-names":false,"suffix":""},{"dropping-particle":"","family":"Terui","given":"Y.","non-dropping-particle":"","parse-names":false,"suffix":""},{"dropping-particle":"","family":"Kawabata","given":"K.","non-dropping-particle":"","parse-names":false,"suffix":""},{"dropping-particle":"","family":"Momose","given":"A.","non-dropping-particle":"","parse-names":false,"suffix":""}],"container-title":"Optics Express","id":"ITEM-2","issue":"16","issued":{"date-parts":[["2010"]]},"page":"16890","title":"On the origin of visibility contrast in x-ray Talbot interferometry","type":"article-journal","volume":"18"},"uris":["http://www.mendeley.com/documents/?uuid=6dd152c6-37d2-4d54-8327-d8291d6e0c46"]}],"mendeley":{"formattedCitation":"(Lynch et al., 2011; Yashiro et al., 2010)","plainTextFormattedCitation":"(Lynch et al., 2011; Yashiro et al., 2010)","previouslyFormattedCitation":"(Lynch et al., 2011; Yashiro et al., 2010)"},"properties":{"noteIndex":0},"schema":"https://github.com/citation-style-language/schema/raw/master/csl-citation.json"}</w:instrText>
      </w:r>
      <w:r w:rsidR="00425099">
        <w:rPr>
          <w:lang w:val="en-US"/>
        </w:rPr>
        <w:fldChar w:fldCharType="separate"/>
      </w:r>
      <w:r w:rsidR="00425099" w:rsidRPr="00425099">
        <w:rPr>
          <w:noProof/>
          <w:lang w:val="en-US"/>
        </w:rPr>
        <w:t>(Lynch et al., 2011; Yashiro et al., 2010)</w:t>
      </w:r>
      <w:r w:rsidR="00425099">
        <w:rPr>
          <w:lang w:val="en-US"/>
        </w:rPr>
        <w:fldChar w:fldCharType="end"/>
      </w:r>
      <w:r w:rsidR="00034B23">
        <w:rPr>
          <w:lang w:val="en-US"/>
        </w:rPr>
        <w:t>.</w:t>
      </w:r>
    </w:p>
    <w:p w14:paraId="44890818" w14:textId="1D1DCDFE" w:rsidR="000C389D" w:rsidRDefault="00D66A2D" w:rsidP="000C389D">
      <w:pPr>
        <w:jc w:val="both"/>
        <w:rPr>
          <w:lang w:val="en-US"/>
        </w:rPr>
      </w:pPr>
      <w:r>
        <w:rPr>
          <w:lang w:val="en-US"/>
        </w:rPr>
        <w:t xml:space="preserve">In this work, </w:t>
      </w:r>
      <w:r w:rsidR="0023125C">
        <w:rPr>
          <w:lang w:val="en-US"/>
        </w:rPr>
        <w:t xml:space="preserve">quantitative </w:t>
      </w:r>
      <w:r w:rsidR="00EC0005">
        <w:rPr>
          <w:lang w:val="en-US"/>
        </w:rPr>
        <w:t>information on sub-resolution featu</w:t>
      </w:r>
      <w:r w:rsidR="000C389D">
        <w:rPr>
          <w:lang w:val="en-US"/>
        </w:rPr>
        <w:t>re</w:t>
      </w:r>
      <w:r w:rsidR="00931885">
        <w:rPr>
          <w:lang w:val="en-US"/>
        </w:rPr>
        <w:t xml:space="preserve"> sizes</w:t>
      </w:r>
      <w:r w:rsidR="000C389D">
        <w:rPr>
          <w:lang w:val="en-US"/>
        </w:rPr>
        <w:t xml:space="preserve"> </w:t>
      </w:r>
      <w:r w:rsidR="005A3C4A">
        <w:rPr>
          <w:lang w:val="en-US"/>
        </w:rPr>
        <w:t xml:space="preserve">in the nanometer regime has been extracted, </w:t>
      </w:r>
      <w:r w:rsidR="000C389D">
        <w:rPr>
          <w:lang w:val="en-US"/>
        </w:rPr>
        <w:t>based on this dark-field modality of X-ray tomography</w:t>
      </w:r>
      <w:r w:rsidR="009F47D8">
        <w:rPr>
          <w:lang w:val="en-US"/>
        </w:rPr>
        <w:t xml:space="preserve"> using </w:t>
      </w:r>
      <w:r w:rsidR="0023125C">
        <w:rPr>
          <w:lang w:val="en-US"/>
        </w:rPr>
        <w:t xml:space="preserve">Talbot-Lau </w:t>
      </w:r>
      <w:r w:rsidR="009F47D8">
        <w:rPr>
          <w:lang w:val="en-US"/>
        </w:rPr>
        <w:t>grating interferometry</w:t>
      </w:r>
      <w:r w:rsidR="000C389D">
        <w:rPr>
          <w:lang w:val="en-US"/>
        </w:rPr>
        <w:t>.</w:t>
      </w:r>
      <w:r w:rsidR="009F47D8">
        <w:rPr>
          <w:lang w:val="en-US"/>
        </w:rPr>
        <w:t xml:space="preserve"> </w:t>
      </w:r>
      <w:r w:rsidR="00931885">
        <w:rPr>
          <w:lang w:val="en-US"/>
        </w:rPr>
        <w:t>A validation experiment was performed at</w:t>
      </w:r>
      <w:r w:rsidR="000C389D">
        <w:rPr>
          <w:lang w:val="en-US"/>
        </w:rPr>
        <w:t xml:space="preserve"> </w:t>
      </w:r>
      <w:r w:rsidR="00CD7EE0">
        <w:rPr>
          <w:lang w:val="en-US"/>
        </w:rPr>
        <w:t xml:space="preserve">the </w:t>
      </w:r>
      <w:r w:rsidR="000C389D">
        <w:rPr>
          <w:lang w:val="en-US"/>
        </w:rPr>
        <w:t>TOMCAT beamline</w:t>
      </w:r>
      <w:r w:rsidR="009F47D8">
        <w:rPr>
          <w:lang w:val="en-US"/>
        </w:rPr>
        <w:t xml:space="preserve"> </w:t>
      </w:r>
      <w:r w:rsidR="001C5F44">
        <w:rPr>
          <w:lang w:val="en-US"/>
        </w:rPr>
        <w:t>(</w:t>
      </w:r>
      <w:r w:rsidR="009F47D8">
        <w:rPr>
          <w:lang w:val="en-US"/>
        </w:rPr>
        <w:t>Swiss Light Source</w:t>
      </w:r>
      <w:r w:rsidR="008B43D1">
        <w:rPr>
          <w:lang w:val="en-US"/>
        </w:rPr>
        <w:t>, Paul Scherrer Institut</w:t>
      </w:r>
      <w:r w:rsidR="00CD7EE0">
        <w:rPr>
          <w:lang w:val="en-US"/>
        </w:rPr>
        <w:t>, Switzerland</w:t>
      </w:r>
      <w:r w:rsidR="00931885">
        <w:rPr>
          <w:lang w:val="en-US"/>
        </w:rPr>
        <w:t>)</w:t>
      </w:r>
      <w:r w:rsidR="00425099">
        <w:rPr>
          <w:lang w:val="en-US"/>
        </w:rPr>
        <w:t xml:space="preserve"> </w:t>
      </w:r>
      <w:r w:rsidR="00425099">
        <w:rPr>
          <w:lang w:val="en-US"/>
        </w:rPr>
        <w:fldChar w:fldCharType="begin" w:fldLock="1"/>
      </w:r>
      <w:r w:rsidR="00A9209A">
        <w:rPr>
          <w:lang w:val="en-US"/>
        </w:rPr>
        <w:instrText>ADDIN CSL_CITATION {"citationItems":[{"id":"ITEM-1","itemData":{"DOI":"10.1063/1.2436193","ISBN":"0735403732","ISSN":"0094243X","abstract":"Synchrotron-based X-ray Tomographic Microscopy (SRXTM) is nowadays a powerful technique for non-destructive, high-resolution investigations of a broad kind of materials. High-brilliance and high-coherence third generation synchrotron radiation facilities allow micrometer and sub-micrometer, quantitative, three-dimensional imaging within very short time and extend the traditional absorption imaging technique to edge-enhanced and phase-sensitive measurements. At the Swiss Light Source, a new, tomography dedicated beamline called TOMCAT has been built recently. The new beamline get photons from a 2.9 T superbend with a critical energy of 11.1 keV. This makes energies above 20 keV easily accessible. To guarantee the best beam quality (stability and homogeneity), the number of optical elements has been kept to a minimum. A Double Crystal Multilayer Monochromator (DCMM) covers an energy range between 8 and 45 keV with a bandwidth of a few percent down to 10-4. The beamline can also be operated in white-beam mode, providing the ideal conditions for real-time coherent radiology. © 2007 American Institute of Physics.","author":[{"dropping-particle":"","family":"Stampanoni","given":"M.","non-dropping-particle":"","parse-names":false,"suffix":""},{"dropping-particle":"","family":"Groso","given":"A.","non-dropping-particle":"","parse-names":false,"suffix":""},{"dropping-particle":"","family":"Isenegger","given":"A.","non-dropping-particle":"","parse-names":false,"suffix":""},{"dropping-particle":"","family":"Mikuljan","given":"G.","non-dropping-particle":"","parse-names":false,"suffix":""},{"dropping-particle":"","family":"Chen","given":"Q.","non-dropping-particle":"","parse-names":false,"suffix":""},{"dropping-particle":"","family":"Meister","given":"D.","non-dropping-particle":"","parse-names":false,"suffix":""},{"dropping-particle":"","family":"Lange","given":"M.","non-dropping-particle":"","parse-names":false,"suffix":""},{"dropping-particle":"","family":"Betemps","given":"R.","non-dropping-particle":"","parse-names":false,"suffix":""},{"dropping-particle":"","family":"Henein","given":"S.","non-dropping-particle":"","parse-names":false,"suffix":""},{"dropping-particle":"","family":"Abela","given":"R.","non-dropping-particle":"","parse-names":false,"suffix":""}],"container-title":"AIP Conference Proceedings","id":"ITEM-1","issue":"1","issued":{"date-parts":[["2007","2","7"]]},"page":"848-851","publisher":"AIP","title":"TOMCAT: A beamline for TOmographic microscopy and coherent rAdiology experimenTs","type":"paper-conference","volume":"879"},"uris":["http://www.mendeley.com/documents/?uuid=7bfa1404-1738-3f65-ae97-fc7e70aab8ec"]}],"mendeley":{"formattedCitation":"(Stampanoni et al., 2007)","plainTextFormattedCitation":"(Stampanoni et al., 2007)","previouslyFormattedCitation":"(Stampanoni et al., 2007)"},"properties":{"noteIndex":0},"schema":"https://github.com/citation-style-language/schema/raw/master/csl-citation.json"}</w:instrText>
      </w:r>
      <w:r w:rsidR="00425099">
        <w:rPr>
          <w:lang w:val="en-US"/>
        </w:rPr>
        <w:fldChar w:fldCharType="separate"/>
      </w:r>
      <w:r w:rsidR="00425099" w:rsidRPr="00425099">
        <w:rPr>
          <w:noProof/>
          <w:lang w:val="en-US"/>
        </w:rPr>
        <w:t>(Stampanoni et al., 2007)</w:t>
      </w:r>
      <w:r w:rsidR="00425099">
        <w:rPr>
          <w:lang w:val="en-US"/>
        </w:rPr>
        <w:fldChar w:fldCharType="end"/>
      </w:r>
      <w:r w:rsidR="00931885">
        <w:rPr>
          <w:lang w:val="en-US"/>
        </w:rPr>
        <w:t xml:space="preserve">. Alumina </w:t>
      </w:r>
      <w:r w:rsidR="000C389D">
        <w:rPr>
          <w:lang w:val="en-US"/>
        </w:rPr>
        <w:t>particles with either pore sizes of 50 nm or 150 nm were mixed together</w:t>
      </w:r>
      <w:r w:rsidR="009F47D8">
        <w:rPr>
          <w:lang w:val="en-US"/>
        </w:rPr>
        <w:t xml:space="preserve"> in a tube with a diameter of 1.5 mm</w:t>
      </w:r>
      <w:r w:rsidR="000C389D">
        <w:rPr>
          <w:lang w:val="en-US"/>
        </w:rPr>
        <w:t xml:space="preserve"> and imaged using grating interfer</w:t>
      </w:r>
      <w:r w:rsidR="009F47D8">
        <w:rPr>
          <w:lang w:val="en-US"/>
        </w:rPr>
        <w:t>ometry at five</w:t>
      </w:r>
      <w:r w:rsidR="000C389D">
        <w:rPr>
          <w:lang w:val="en-US"/>
        </w:rPr>
        <w:t xml:space="preserve"> correlation lengths</w:t>
      </w:r>
      <w:r w:rsidR="009F47D8">
        <w:rPr>
          <w:lang w:val="en-US"/>
        </w:rPr>
        <w:t xml:space="preserve"> ranging from 45 nm to 800 nm to cover the pore size ranges</w:t>
      </w:r>
      <w:r w:rsidR="000C389D">
        <w:rPr>
          <w:lang w:val="en-US"/>
        </w:rPr>
        <w:t>.</w:t>
      </w:r>
      <w:r w:rsidR="00EC29BF">
        <w:rPr>
          <w:lang w:val="en-US"/>
        </w:rPr>
        <w:t xml:space="preserve"> The</w:t>
      </w:r>
      <w:r w:rsidR="009F47D8">
        <w:rPr>
          <w:lang w:val="en-US"/>
        </w:rPr>
        <w:t xml:space="preserve"> image</w:t>
      </w:r>
      <w:r w:rsidR="00EC29BF">
        <w:rPr>
          <w:lang w:val="en-US"/>
        </w:rPr>
        <w:t xml:space="preserve"> voxel size was 1.62³ µm³.</w:t>
      </w:r>
      <w:r w:rsidR="000C389D">
        <w:rPr>
          <w:lang w:val="en-US"/>
        </w:rPr>
        <w:t xml:space="preserve"> </w:t>
      </w:r>
      <w:r w:rsidR="007F2AB4">
        <w:rPr>
          <w:lang w:val="en-US"/>
        </w:rPr>
        <w:t>With conventional absorption µCT</w:t>
      </w:r>
      <w:r w:rsidR="0023125C">
        <w:rPr>
          <w:lang w:val="en-US"/>
        </w:rPr>
        <w:t xml:space="preserve">, </w:t>
      </w:r>
      <w:r w:rsidR="00931885">
        <w:rPr>
          <w:lang w:val="en-US"/>
        </w:rPr>
        <w:t>it was not possible to distinguish</w:t>
      </w:r>
      <w:r w:rsidR="007F2AB4">
        <w:rPr>
          <w:lang w:val="en-US"/>
        </w:rPr>
        <w:t xml:space="preserve"> particles with different pore sizes</w:t>
      </w:r>
      <w:r w:rsidR="0023125C">
        <w:rPr>
          <w:lang w:val="en-US"/>
        </w:rPr>
        <w:t xml:space="preserve"> </w:t>
      </w:r>
      <w:r w:rsidR="00931885">
        <w:rPr>
          <w:lang w:val="en-US"/>
        </w:rPr>
        <w:t>due to their very similar density</w:t>
      </w:r>
      <w:r w:rsidR="007F2AB4">
        <w:rPr>
          <w:lang w:val="en-US"/>
        </w:rPr>
        <w:t xml:space="preserve">. However, </w:t>
      </w:r>
      <w:r w:rsidR="000C389D">
        <w:rPr>
          <w:lang w:val="en-US"/>
        </w:rPr>
        <w:t xml:space="preserve">the behavior of </w:t>
      </w:r>
      <w:r w:rsidR="00EC29BF">
        <w:rPr>
          <w:lang w:val="en-US"/>
        </w:rPr>
        <w:t>the</w:t>
      </w:r>
      <w:r w:rsidR="00D956CF">
        <w:rPr>
          <w:lang w:val="en-US"/>
        </w:rPr>
        <w:t xml:space="preserve"> particles</w:t>
      </w:r>
      <w:r w:rsidR="00EC29BF">
        <w:rPr>
          <w:lang w:val="en-US"/>
        </w:rPr>
        <w:t>’</w:t>
      </w:r>
      <w:r w:rsidR="000C389D">
        <w:rPr>
          <w:lang w:val="en-US"/>
        </w:rPr>
        <w:t xml:space="preserve"> dark-field response</w:t>
      </w:r>
      <w:r w:rsidR="00D956CF">
        <w:rPr>
          <w:lang w:val="en-US"/>
        </w:rPr>
        <w:t xml:space="preserve"> over</w:t>
      </w:r>
      <w:r w:rsidR="000C389D">
        <w:rPr>
          <w:lang w:val="en-US"/>
        </w:rPr>
        <w:t xml:space="preserve"> the range of correlation lengths</w:t>
      </w:r>
      <w:r w:rsidR="00EC29BF">
        <w:rPr>
          <w:lang w:val="en-US"/>
        </w:rPr>
        <w:t xml:space="preserve"> allow</w:t>
      </w:r>
      <w:r w:rsidR="000B47C1">
        <w:rPr>
          <w:lang w:val="en-US"/>
        </w:rPr>
        <w:t xml:space="preserve">s to classify sub-resolution </w:t>
      </w:r>
      <w:r w:rsidR="00510A89">
        <w:rPr>
          <w:lang w:val="en-US"/>
        </w:rPr>
        <w:t>pore</w:t>
      </w:r>
      <w:r w:rsidR="000B47C1">
        <w:rPr>
          <w:lang w:val="en-US"/>
        </w:rPr>
        <w:t xml:space="preserve"> sizes. This </w:t>
      </w:r>
      <w:r w:rsidR="00931885">
        <w:rPr>
          <w:lang w:val="en-US"/>
        </w:rPr>
        <w:t>suggests that</w:t>
      </w:r>
      <w:r w:rsidR="000B47C1">
        <w:rPr>
          <w:lang w:val="en-US"/>
        </w:rPr>
        <w:t xml:space="preserve"> </w:t>
      </w:r>
      <w:r w:rsidR="005A3C4A">
        <w:rPr>
          <w:lang w:val="en-US"/>
        </w:rPr>
        <w:t>dark-</w:t>
      </w:r>
      <w:r w:rsidR="00931885">
        <w:rPr>
          <w:lang w:val="en-US"/>
        </w:rPr>
        <w:t xml:space="preserve">field imaging can </w:t>
      </w:r>
      <w:r w:rsidR="009A55A6">
        <w:rPr>
          <w:lang w:val="en-US"/>
        </w:rPr>
        <w:t xml:space="preserve">be calibrated to </w:t>
      </w:r>
      <w:r w:rsidR="00931885">
        <w:rPr>
          <w:lang w:val="en-US"/>
        </w:rPr>
        <w:t xml:space="preserve">quantify </w:t>
      </w:r>
      <w:r w:rsidR="000B47C1">
        <w:rPr>
          <w:lang w:val="en-US"/>
        </w:rPr>
        <w:t>sub-resolution feature sizes</w:t>
      </w:r>
      <w:r w:rsidR="009A55A6">
        <w:rPr>
          <w:lang w:val="en-US"/>
        </w:rPr>
        <w:t xml:space="preserve"> inside porous materials</w:t>
      </w:r>
      <w:r w:rsidR="000B47C1">
        <w:rPr>
          <w:lang w:val="en-US"/>
        </w:rPr>
        <w:t xml:space="preserve">, </w:t>
      </w:r>
      <w:r w:rsidR="007F2AB4">
        <w:rPr>
          <w:lang w:val="en-US"/>
        </w:rPr>
        <w:t>overcoming the resolution limitations o</w:t>
      </w:r>
      <w:r w:rsidR="009F47D8">
        <w:rPr>
          <w:lang w:val="en-US"/>
        </w:rPr>
        <w:t>f µCT.</w:t>
      </w:r>
    </w:p>
    <w:p w14:paraId="43F20B16" w14:textId="0E843C8C" w:rsidR="00A9209A" w:rsidRDefault="00A9209A" w:rsidP="000C389D">
      <w:pPr>
        <w:jc w:val="both"/>
        <w:rPr>
          <w:lang w:val="en-US"/>
        </w:rPr>
      </w:pPr>
    </w:p>
    <w:bookmarkStart w:id="0" w:name="_GoBack"/>
    <w:p w14:paraId="4CFF286F" w14:textId="4BDB271C" w:rsidR="00A9209A" w:rsidRPr="00A9209A" w:rsidRDefault="00A9209A" w:rsidP="00A9209A">
      <w:pPr>
        <w:widowControl w:val="0"/>
        <w:autoSpaceDE w:val="0"/>
        <w:autoSpaceDN w:val="0"/>
        <w:adjustRightInd w:val="0"/>
        <w:spacing w:line="240" w:lineRule="auto"/>
        <w:ind w:left="480" w:hanging="480"/>
        <w:rPr>
          <w:rFonts w:ascii="Calibri" w:hAnsi="Calibri" w:cs="Calibri"/>
          <w:noProof/>
          <w:szCs w:val="24"/>
        </w:rPr>
      </w:pPr>
      <w:r>
        <w:rPr>
          <w:lang w:val="en-US"/>
        </w:rPr>
        <w:fldChar w:fldCharType="begin" w:fldLock="1"/>
      </w:r>
      <w:r>
        <w:rPr>
          <w:lang w:val="en-US"/>
        </w:rPr>
        <w:instrText xml:space="preserve">ADDIN Mendeley Bibliography CSL_BIBLIOGRAPHY </w:instrText>
      </w:r>
      <w:r>
        <w:rPr>
          <w:lang w:val="en-US"/>
        </w:rPr>
        <w:fldChar w:fldCharType="separate"/>
      </w:r>
      <w:r w:rsidRPr="00A9209A">
        <w:rPr>
          <w:rFonts w:ascii="Calibri" w:hAnsi="Calibri" w:cs="Calibri"/>
          <w:noProof/>
          <w:szCs w:val="24"/>
        </w:rPr>
        <w:t>Cnudde, V., Boone, M.N., 2013. High-resolution X-ray computed tomography in geosciences: A review of the current technology and applications. Earth-Science Rev. 123, 1–17. https://doi.org/10.1016/j.earscirev.2013.04.003</w:t>
      </w:r>
    </w:p>
    <w:p w14:paraId="73BF0F2D" w14:textId="77777777" w:rsidR="00A9209A" w:rsidRPr="00A9209A" w:rsidRDefault="00A9209A" w:rsidP="00A9209A">
      <w:pPr>
        <w:widowControl w:val="0"/>
        <w:autoSpaceDE w:val="0"/>
        <w:autoSpaceDN w:val="0"/>
        <w:adjustRightInd w:val="0"/>
        <w:spacing w:line="240" w:lineRule="auto"/>
        <w:ind w:left="480" w:hanging="480"/>
        <w:rPr>
          <w:rFonts w:ascii="Calibri" w:hAnsi="Calibri" w:cs="Calibri"/>
          <w:noProof/>
          <w:szCs w:val="24"/>
        </w:rPr>
      </w:pPr>
      <w:r w:rsidRPr="00A9209A">
        <w:rPr>
          <w:rFonts w:ascii="Calibri" w:hAnsi="Calibri" w:cs="Calibri"/>
          <w:noProof/>
          <w:szCs w:val="24"/>
        </w:rPr>
        <w:t>Lynch, S.K., Pai, V., Auxier, J., Stein, A.F., Bennett, E.E., Kemble, C.K., Xiao, X., Lee, W.K., Morgan, N.Y., Wen, H.H., 2011. Interpretation of dark-field contrast and particle-size selectivity in grating interferometers. Appl. Opt. 50, 4310–4319. https://doi.org/10.1364/AO.50.004310</w:t>
      </w:r>
    </w:p>
    <w:p w14:paraId="03B62C4F" w14:textId="77777777" w:rsidR="00A9209A" w:rsidRPr="00A9209A" w:rsidRDefault="00A9209A" w:rsidP="00A9209A">
      <w:pPr>
        <w:widowControl w:val="0"/>
        <w:autoSpaceDE w:val="0"/>
        <w:autoSpaceDN w:val="0"/>
        <w:adjustRightInd w:val="0"/>
        <w:spacing w:line="240" w:lineRule="auto"/>
        <w:ind w:left="480" w:hanging="480"/>
        <w:rPr>
          <w:rFonts w:ascii="Calibri" w:hAnsi="Calibri" w:cs="Calibri"/>
          <w:noProof/>
          <w:szCs w:val="24"/>
        </w:rPr>
      </w:pPr>
      <w:r w:rsidRPr="00A9209A">
        <w:rPr>
          <w:rFonts w:ascii="Calibri" w:hAnsi="Calibri" w:cs="Calibri"/>
          <w:noProof/>
          <w:szCs w:val="24"/>
        </w:rPr>
        <w:t>Pfeiffer, F., Bech, M., Bunk, O., Donath, T., Henrich, B., Kraft, P., David, C., 2009. X-ray dark-field and phase-contrast imaging using a grating interferometer. J. Appl. Phys. 105. https://doi.org/10.1063/1.3115639</w:t>
      </w:r>
    </w:p>
    <w:p w14:paraId="7ECE8905" w14:textId="77777777" w:rsidR="00A9209A" w:rsidRPr="00A9209A" w:rsidRDefault="00A9209A" w:rsidP="00A9209A">
      <w:pPr>
        <w:widowControl w:val="0"/>
        <w:autoSpaceDE w:val="0"/>
        <w:autoSpaceDN w:val="0"/>
        <w:adjustRightInd w:val="0"/>
        <w:spacing w:line="240" w:lineRule="auto"/>
        <w:ind w:left="480" w:hanging="480"/>
        <w:rPr>
          <w:rFonts w:ascii="Calibri" w:hAnsi="Calibri" w:cs="Calibri"/>
          <w:noProof/>
          <w:szCs w:val="24"/>
        </w:rPr>
      </w:pPr>
      <w:r w:rsidRPr="00A9209A">
        <w:rPr>
          <w:rFonts w:ascii="Calibri" w:hAnsi="Calibri" w:cs="Calibri"/>
          <w:noProof/>
          <w:szCs w:val="24"/>
        </w:rPr>
        <w:t xml:space="preserve">Stampanoni, M., Groso, A., Isenegger, A., Mikuljan, G., Chen, Q., Meister, D., Lange, M., Betemps, R., Henein, S., Abela, R., 2007. TOMCAT: A beamline for TOmographic microscopy and coherent </w:t>
      </w:r>
      <w:r w:rsidRPr="00A9209A">
        <w:rPr>
          <w:rFonts w:ascii="Calibri" w:hAnsi="Calibri" w:cs="Calibri"/>
          <w:noProof/>
          <w:szCs w:val="24"/>
        </w:rPr>
        <w:lastRenderedPageBreak/>
        <w:t>rAdiology experimenTs, in: AIP Conference Proceedings. AIP, pp. 848–851. https://doi.org/10.1063/1.2436193</w:t>
      </w:r>
    </w:p>
    <w:p w14:paraId="546B791B" w14:textId="77777777" w:rsidR="00A9209A" w:rsidRPr="00A9209A" w:rsidRDefault="00A9209A" w:rsidP="00A9209A">
      <w:pPr>
        <w:widowControl w:val="0"/>
        <w:autoSpaceDE w:val="0"/>
        <w:autoSpaceDN w:val="0"/>
        <w:adjustRightInd w:val="0"/>
        <w:spacing w:line="240" w:lineRule="auto"/>
        <w:ind w:left="480" w:hanging="480"/>
        <w:rPr>
          <w:rFonts w:ascii="Calibri" w:hAnsi="Calibri" w:cs="Calibri"/>
          <w:noProof/>
        </w:rPr>
      </w:pPr>
      <w:r w:rsidRPr="00A9209A">
        <w:rPr>
          <w:rFonts w:ascii="Calibri" w:hAnsi="Calibri" w:cs="Calibri"/>
          <w:noProof/>
          <w:szCs w:val="24"/>
        </w:rPr>
        <w:t>Yashiro, W., Terui, Y., Kawabata, K., Momose, A., 2010. On the origin of visibility contrast in x-ray Talbot interferometry. Opt. Express 18, 16890. https://doi.org/10.1364/oe.18.016890</w:t>
      </w:r>
    </w:p>
    <w:p w14:paraId="02137D09" w14:textId="4EEBEC75" w:rsidR="00A9209A" w:rsidRDefault="00A9209A" w:rsidP="000C389D">
      <w:pPr>
        <w:jc w:val="both"/>
        <w:rPr>
          <w:lang w:val="en-US"/>
        </w:rPr>
      </w:pPr>
      <w:r>
        <w:rPr>
          <w:lang w:val="en-US"/>
        </w:rPr>
        <w:fldChar w:fldCharType="end"/>
      </w:r>
      <w:bookmarkEnd w:id="0"/>
    </w:p>
    <w:sectPr w:rsidR="00A9209A">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37B61" w16cex:dateUtc="2021-02-14T09:35:00Z"/>
  <w16cex:commentExtensible w16cex:durableId="23D37E05" w16cex:dateUtc="2021-02-14T09:46:00Z"/>
  <w16cex:commentExtensible w16cex:durableId="23D3826E" w16cex:dateUtc="2021-02-14T10: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FFC64B" w16cid:durableId="23D37B61"/>
  <w16cid:commentId w16cid:paraId="472BF7CD" w16cid:durableId="23D37E05"/>
  <w16cid:commentId w16cid:paraId="02AA0FB3" w16cid:durableId="23D3826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74A"/>
    <w:rsid w:val="00034B23"/>
    <w:rsid w:val="000B47C1"/>
    <w:rsid w:val="000C389D"/>
    <w:rsid w:val="000F1D04"/>
    <w:rsid w:val="001010DB"/>
    <w:rsid w:val="00117DC2"/>
    <w:rsid w:val="00167838"/>
    <w:rsid w:val="0018539E"/>
    <w:rsid w:val="001A0CE8"/>
    <w:rsid w:val="001C5F44"/>
    <w:rsid w:val="0023125C"/>
    <w:rsid w:val="0031104A"/>
    <w:rsid w:val="00331A5E"/>
    <w:rsid w:val="003334DD"/>
    <w:rsid w:val="00351A8E"/>
    <w:rsid w:val="00364098"/>
    <w:rsid w:val="003F42E6"/>
    <w:rsid w:val="00425099"/>
    <w:rsid w:val="004650B9"/>
    <w:rsid w:val="004A7EE6"/>
    <w:rsid w:val="00510A89"/>
    <w:rsid w:val="005116B7"/>
    <w:rsid w:val="0052681E"/>
    <w:rsid w:val="00541883"/>
    <w:rsid w:val="005A3C4A"/>
    <w:rsid w:val="00614D8B"/>
    <w:rsid w:val="00617DC0"/>
    <w:rsid w:val="006B2E1D"/>
    <w:rsid w:val="00706392"/>
    <w:rsid w:val="007315C6"/>
    <w:rsid w:val="007C6B68"/>
    <w:rsid w:val="007F2AB4"/>
    <w:rsid w:val="008B43D1"/>
    <w:rsid w:val="00923C8C"/>
    <w:rsid w:val="00931885"/>
    <w:rsid w:val="00960534"/>
    <w:rsid w:val="009627DA"/>
    <w:rsid w:val="0096383B"/>
    <w:rsid w:val="009A274A"/>
    <w:rsid w:val="009A55A6"/>
    <w:rsid w:val="009E6290"/>
    <w:rsid w:val="009F07EE"/>
    <w:rsid w:val="009F47D8"/>
    <w:rsid w:val="00A9209A"/>
    <w:rsid w:val="00BC7E29"/>
    <w:rsid w:val="00C23F2E"/>
    <w:rsid w:val="00CD7EE0"/>
    <w:rsid w:val="00D630A5"/>
    <w:rsid w:val="00D66A2D"/>
    <w:rsid w:val="00D713A6"/>
    <w:rsid w:val="00D956CF"/>
    <w:rsid w:val="00DB3345"/>
    <w:rsid w:val="00DE308C"/>
    <w:rsid w:val="00E20A24"/>
    <w:rsid w:val="00E31B94"/>
    <w:rsid w:val="00E75B21"/>
    <w:rsid w:val="00EC0005"/>
    <w:rsid w:val="00EC29BF"/>
    <w:rsid w:val="00ED5E99"/>
    <w:rsid w:val="00EF6233"/>
    <w:rsid w:val="00F05A83"/>
    <w:rsid w:val="00F173C9"/>
    <w:rsid w:val="00F76874"/>
    <w:rsid w:val="00FA6321"/>
    <w:rsid w:val="00FD1FE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B322A"/>
  <w15:chartTrackingRefBased/>
  <w15:docId w15:val="{B7684264-D64B-48FD-AEAB-52FB8D192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6383B"/>
    <w:rPr>
      <w:sz w:val="16"/>
      <w:szCs w:val="16"/>
    </w:rPr>
  </w:style>
  <w:style w:type="paragraph" w:styleId="CommentText">
    <w:name w:val="annotation text"/>
    <w:basedOn w:val="Normal"/>
    <w:link w:val="CommentTextChar"/>
    <w:uiPriority w:val="99"/>
    <w:semiHidden/>
    <w:unhideWhenUsed/>
    <w:rsid w:val="0096383B"/>
    <w:pPr>
      <w:spacing w:line="240" w:lineRule="auto"/>
    </w:pPr>
    <w:rPr>
      <w:sz w:val="20"/>
      <w:szCs w:val="20"/>
    </w:rPr>
  </w:style>
  <w:style w:type="character" w:customStyle="1" w:styleId="CommentTextChar">
    <w:name w:val="Comment Text Char"/>
    <w:basedOn w:val="DefaultParagraphFont"/>
    <w:link w:val="CommentText"/>
    <w:uiPriority w:val="99"/>
    <w:semiHidden/>
    <w:rsid w:val="0096383B"/>
    <w:rPr>
      <w:sz w:val="20"/>
      <w:szCs w:val="20"/>
    </w:rPr>
  </w:style>
  <w:style w:type="paragraph" w:styleId="CommentSubject">
    <w:name w:val="annotation subject"/>
    <w:basedOn w:val="CommentText"/>
    <w:next w:val="CommentText"/>
    <w:link w:val="CommentSubjectChar"/>
    <w:uiPriority w:val="99"/>
    <w:semiHidden/>
    <w:unhideWhenUsed/>
    <w:rsid w:val="0096383B"/>
    <w:rPr>
      <w:b/>
      <w:bCs/>
    </w:rPr>
  </w:style>
  <w:style w:type="character" w:customStyle="1" w:styleId="CommentSubjectChar">
    <w:name w:val="Comment Subject Char"/>
    <w:basedOn w:val="CommentTextChar"/>
    <w:link w:val="CommentSubject"/>
    <w:uiPriority w:val="99"/>
    <w:semiHidden/>
    <w:rsid w:val="0096383B"/>
    <w:rPr>
      <w:b/>
      <w:bCs/>
      <w:sz w:val="20"/>
      <w:szCs w:val="20"/>
    </w:rPr>
  </w:style>
  <w:style w:type="paragraph" w:styleId="BalloonText">
    <w:name w:val="Balloon Text"/>
    <w:basedOn w:val="Normal"/>
    <w:link w:val="BalloonTextChar"/>
    <w:uiPriority w:val="99"/>
    <w:semiHidden/>
    <w:unhideWhenUsed/>
    <w:rsid w:val="001010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0DB"/>
    <w:rPr>
      <w:rFonts w:ascii="Segoe UI" w:hAnsi="Segoe UI" w:cs="Segoe UI"/>
      <w:sz w:val="18"/>
      <w:szCs w:val="18"/>
    </w:rPr>
  </w:style>
  <w:style w:type="paragraph" w:styleId="Revision">
    <w:name w:val="Revision"/>
    <w:hidden/>
    <w:uiPriority w:val="99"/>
    <w:semiHidden/>
    <w:rsid w:val="006B2E1D"/>
    <w:pPr>
      <w:spacing w:after="0" w:line="240" w:lineRule="auto"/>
    </w:pPr>
  </w:style>
  <w:style w:type="character" w:styleId="Hyperlink">
    <w:name w:val="Hyperlink"/>
    <w:basedOn w:val="DefaultParagraphFont"/>
    <w:uiPriority w:val="99"/>
    <w:unhideWhenUsed/>
    <w:rsid w:val="00117DC2"/>
    <w:rPr>
      <w:color w:val="0563C1" w:themeColor="hyperlink"/>
      <w:u w:val="single"/>
    </w:rPr>
  </w:style>
  <w:style w:type="character" w:customStyle="1" w:styleId="UnresolvedMention">
    <w:name w:val="Unresolved Mention"/>
    <w:basedOn w:val="DefaultParagraphFont"/>
    <w:uiPriority w:val="99"/>
    <w:semiHidden/>
    <w:unhideWhenUsed/>
    <w:rsid w:val="00117D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A03F01E769C34E8E32E7F5927B12E9" ma:contentTypeVersion="13" ma:contentTypeDescription="Een nieuw document maken." ma:contentTypeScope="" ma:versionID="354af3ac1378987cd253b0e91b598485">
  <xsd:schema xmlns:xsd="http://www.w3.org/2001/XMLSchema" xmlns:xs="http://www.w3.org/2001/XMLSchema" xmlns:p="http://schemas.microsoft.com/office/2006/metadata/properties" xmlns:ns3="e0317f73-f614-45f9-887c-e692e41a300f" xmlns:ns4="99c12d43-2364-4a7f-9d29-300be9edbd61" targetNamespace="http://schemas.microsoft.com/office/2006/metadata/properties" ma:root="true" ma:fieldsID="d291e757491b661df875cf5c2a9446bf" ns3:_="" ns4:_="">
    <xsd:import namespace="e0317f73-f614-45f9-887c-e692e41a300f"/>
    <xsd:import namespace="99c12d43-2364-4a7f-9d29-300be9edbd6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317f73-f614-45f9-887c-e692e41a3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c12d43-2364-4a7f-9d29-300be9edbd6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1EF46-39C9-4E25-AB35-6F17628FB6BA}">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99c12d43-2364-4a7f-9d29-300be9edbd61"/>
    <ds:schemaRef ds:uri="e0317f73-f614-45f9-887c-e692e41a300f"/>
    <ds:schemaRef ds:uri="http://www.w3.org/XML/1998/namespace"/>
    <ds:schemaRef ds:uri="http://purl.org/dc/dcmitype/"/>
  </ds:schemaRefs>
</ds:datastoreItem>
</file>

<file path=customXml/itemProps2.xml><?xml version="1.0" encoding="utf-8"?>
<ds:datastoreItem xmlns:ds="http://schemas.openxmlformats.org/officeDocument/2006/customXml" ds:itemID="{AE31A6AA-DEA1-4E88-9B46-0B52A1DE5163}">
  <ds:schemaRefs>
    <ds:schemaRef ds:uri="http://schemas.microsoft.com/sharepoint/v3/contenttype/forms"/>
  </ds:schemaRefs>
</ds:datastoreItem>
</file>

<file path=customXml/itemProps3.xml><?xml version="1.0" encoding="utf-8"?>
<ds:datastoreItem xmlns:ds="http://schemas.openxmlformats.org/officeDocument/2006/customXml" ds:itemID="{5777205D-6C67-4A7C-96FE-F64BF89A58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317f73-f614-45f9-887c-e692e41a300f"/>
    <ds:schemaRef ds:uri="99c12d43-2364-4a7f-9d29-300be9edb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05E73D-9DE6-489C-9E11-95EBBCDAD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2645</Words>
  <Characters>14553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UGent</Company>
  <LinksUpToDate>false</LinksUpToDate>
  <CharactersWithSpaces>17164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Blykers</dc:creator>
  <cp:keywords/>
  <dc:description/>
  <cp:lastModifiedBy>Benjamin Blykers</cp:lastModifiedBy>
  <cp:revision>5</cp:revision>
  <dcterms:created xsi:type="dcterms:W3CDTF">2021-02-14T14:05:00Z</dcterms:created>
  <dcterms:modified xsi:type="dcterms:W3CDTF">2021-02-14T14:40:00Z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0x010100B5A03F01E769C34E8E32E7F5927B12E9</vt:lpwstr>
  </property>
  <property fmtid="{D5CDD505-2E9C-101B-9397-08002B2CF9AE}" pid="3" name="Mendeley Document_1">
    <vt:lpwstr>True</vt:lpwstr>
  </property>
  <property fmtid="{D5CDD505-2E9C-101B-9397-08002B2CF9AE}" pid="4" name="Mendeley Unique User Id_1">
    <vt:lpwstr>898e57b1-43c3-37fd-964f-9faa49f1738d</vt:lpwstr>
  </property>
  <property fmtid="{D5CDD505-2E9C-101B-9397-08002B2CF9AE}" pid="5" name="Mendeley Citation Style_1">
    <vt:lpwstr>http://www.zotero.org/styles/journal-of-contaminant-hydrology</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6th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vt:lpwstr>
  </property>
  <property fmtid="{D5CDD505-2E9C-101B-9397-08002B2CF9AE}" pid="14" name="Mendeley Recent Style Id 4_1">
    <vt:lpwstr>http://www.zotero.org/styles/environmental-science-and-technology</vt:lpwstr>
  </property>
  <property fmtid="{D5CDD505-2E9C-101B-9397-08002B2CF9AE}" pid="15" name="Mendeley Recent Style Name 4_1">
    <vt:lpwstr>Environmental Science &amp; Technology</vt:lpwstr>
  </property>
  <property fmtid="{D5CDD505-2E9C-101B-9397-08002B2CF9AE}" pid="16" name="Mendeley Recent Style Id 5_1">
    <vt:lpwstr>http://www.zotero.org/styles/ieee</vt:lpwstr>
  </property>
  <property fmtid="{D5CDD505-2E9C-101B-9397-08002B2CF9AE}" pid="17" name="Mendeley Recent Style Name 5_1">
    <vt:lpwstr>IEEE</vt:lpwstr>
  </property>
  <property fmtid="{D5CDD505-2E9C-101B-9397-08002B2CF9AE}" pid="18" name="Mendeley Recent Style Id 6_1">
    <vt:lpwstr>http://www.zotero.org/styles/journal-of-contaminant-hydrology</vt:lpwstr>
  </property>
  <property fmtid="{D5CDD505-2E9C-101B-9397-08002B2CF9AE}" pid="19" name="Mendeley Recent Style Name 6_1">
    <vt:lpwstr>Journal of Contaminant Hydrology</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http://www.zotero.org/styles/nature</vt:lpwstr>
  </property>
  <property fmtid="{D5CDD505-2E9C-101B-9397-08002B2CF9AE}" pid="23" name="Mendeley Recent Style Name 8_1">
    <vt:lpwstr>Nature</vt:lpwstr>
  </property>
  <property fmtid="{D5CDD505-2E9C-101B-9397-08002B2CF9AE}" pid="24" name="Mendeley Recent Style Id 9_1">
    <vt:lpwstr>http://www.zotero.org/styles/scientific-reports</vt:lpwstr>
  </property>
  <property fmtid="{D5CDD505-2E9C-101B-9397-08002B2CF9AE}" pid="25" name="Mendeley Recent Style Name 9_1">
    <vt:lpwstr>Scientific Reports</vt:lpwstr>
  </property>
</Properties>
</file>