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3C965" w14:textId="03853835" w:rsidR="0088248B" w:rsidRPr="008A179D" w:rsidRDefault="008A179D" w:rsidP="008A179D">
      <w:pPr>
        <w:pStyle w:val="AUTHORS"/>
        <w:numPr>
          <w:ilvl w:val="0"/>
          <w:numId w:val="1"/>
        </w:numPr>
        <w:tabs>
          <w:tab w:val="clear" w:pos="0"/>
        </w:tabs>
        <w:spacing w:line="360" w:lineRule="auto"/>
        <w:ind w:left="0" w:firstLine="0"/>
        <w:rPr>
          <w:b/>
          <w:color w:val="000000"/>
          <w:sz w:val="28"/>
          <w:lang w:val="en-US"/>
        </w:rPr>
      </w:pPr>
      <w:r>
        <w:rPr>
          <w:b/>
          <w:smallCaps w:val="0"/>
          <w:sz w:val="28"/>
          <w:lang w:val="en-US"/>
        </w:rPr>
        <w:t>E</w:t>
      </w:r>
      <w:r w:rsidRPr="008A179D">
        <w:rPr>
          <w:b/>
          <w:smallCaps w:val="0"/>
          <w:sz w:val="28"/>
          <w:lang w:val="en-US"/>
        </w:rPr>
        <w:t>UTROPHICATION</w:t>
      </w:r>
      <w:r w:rsidRPr="008A179D">
        <w:rPr>
          <w:b/>
          <w:color w:val="000000"/>
          <w:sz w:val="28"/>
          <w:lang w:val="en-US"/>
        </w:rPr>
        <w:t xml:space="preserve"> </w:t>
      </w:r>
      <w:r w:rsidR="00A676B0">
        <w:rPr>
          <w:b/>
          <w:color w:val="000000"/>
          <w:sz w:val="28"/>
          <w:lang w:val="en-US"/>
        </w:rPr>
        <w:t>Control</w:t>
      </w:r>
      <w:r w:rsidRPr="008A179D">
        <w:rPr>
          <w:b/>
          <w:color w:val="000000"/>
          <w:sz w:val="28"/>
          <w:lang w:val="en-US"/>
        </w:rPr>
        <w:t xml:space="preserve"> TREATMENTS </w:t>
      </w:r>
      <w:r>
        <w:rPr>
          <w:b/>
          <w:color w:val="000000"/>
          <w:sz w:val="28"/>
          <w:lang w:val="en-US"/>
        </w:rPr>
        <w:t>AND</w:t>
      </w:r>
      <w:r w:rsidRPr="008A179D">
        <w:rPr>
          <w:b/>
          <w:color w:val="000000"/>
          <w:sz w:val="28"/>
          <w:lang w:val="en-US"/>
        </w:rPr>
        <w:t xml:space="preserve"> SEDIMENT POROSITY</w:t>
      </w:r>
    </w:p>
    <w:p w14:paraId="274BEC13" w14:textId="7C3108A5" w:rsidR="00B27E0C" w:rsidRPr="008A179D" w:rsidRDefault="008A179D" w:rsidP="00C0022D">
      <w:pPr>
        <w:pStyle w:val="Ttulo1"/>
        <w:rPr>
          <w:b w:val="0"/>
          <w:position w:val="3"/>
          <w:sz w:val="20"/>
          <w:lang w:val="es-MX"/>
        </w:rPr>
      </w:pPr>
      <w:r w:rsidRPr="008A179D">
        <w:rPr>
          <w:b w:val="0"/>
          <w:color w:val="000000"/>
          <w:spacing w:val="0"/>
          <w:sz w:val="20"/>
          <w:lang w:val="es-MX"/>
        </w:rPr>
        <w:t>ANNE M. HANSEN</w:t>
      </w:r>
      <w:r w:rsidRPr="008A179D">
        <w:rPr>
          <w:b w:val="0"/>
          <w:color w:val="000000"/>
          <w:spacing w:val="0"/>
          <w:sz w:val="20"/>
          <w:vertAlign w:val="superscript"/>
          <w:lang w:val="es-MX"/>
        </w:rPr>
        <w:t>1</w:t>
      </w:r>
      <w:r>
        <w:rPr>
          <w:b w:val="0"/>
          <w:color w:val="000000"/>
          <w:spacing w:val="0"/>
          <w:sz w:val="20"/>
          <w:vertAlign w:val="superscript"/>
          <w:lang w:val="es-MX"/>
        </w:rPr>
        <w:t>*</w:t>
      </w:r>
      <w:r w:rsidRPr="008A179D">
        <w:rPr>
          <w:b w:val="0"/>
          <w:color w:val="000000"/>
          <w:spacing w:val="0"/>
          <w:sz w:val="20"/>
          <w:lang w:val="es-MX"/>
        </w:rPr>
        <w:t>, DANGELO A. SANDOVAL-CHACÓN</w:t>
      </w:r>
      <w:r w:rsidRPr="008A179D">
        <w:rPr>
          <w:b w:val="0"/>
          <w:color w:val="000000"/>
          <w:spacing w:val="0"/>
          <w:sz w:val="20"/>
          <w:vertAlign w:val="superscript"/>
          <w:lang w:val="es-MX"/>
        </w:rPr>
        <w:t>2</w:t>
      </w:r>
      <w:r w:rsidRPr="008A179D">
        <w:rPr>
          <w:b w:val="0"/>
          <w:color w:val="000000"/>
          <w:spacing w:val="0"/>
          <w:sz w:val="20"/>
          <w:lang w:val="es-MX"/>
        </w:rPr>
        <w:t>, VANESSA G. MORENO-AYALA</w:t>
      </w:r>
      <w:r w:rsidRPr="008A179D">
        <w:rPr>
          <w:b w:val="0"/>
          <w:color w:val="000000"/>
          <w:spacing w:val="0"/>
          <w:sz w:val="20"/>
          <w:vertAlign w:val="superscript"/>
          <w:lang w:val="es-MX"/>
        </w:rPr>
        <w:t>1</w:t>
      </w:r>
    </w:p>
    <w:p w14:paraId="0BF2F2FF" w14:textId="2960D9C3" w:rsidR="0088248B" w:rsidRPr="008A179D" w:rsidRDefault="0088248B" w:rsidP="008A179D">
      <w:pPr>
        <w:pStyle w:val="Inageq1"/>
        <w:spacing w:after="0" w:line="240" w:lineRule="auto"/>
        <w:jc w:val="left"/>
        <w:rPr>
          <w:sz w:val="22"/>
          <w:szCs w:val="22"/>
          <w:lang w:val="en-US"/>
        </w:rPr>
      </w:pPr>
      <w:r w:rsidRPr="008A179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1</w:t>
      </w:r>
      <w:r w:rsidR="008A179D" w:rsidRPr="008A179D">
        <w:rPr>
          <w:lang w:val="en-US"/>
        </w:rPr>
        <w:t xml:space="preserve"> </w:t>
      </w:r>
      <w:r w:rsidR="008A179D" w:rsidRPr="008A179D">
        <w:rPr>
          <w:rFonts w:ascii="Times New Roman" w:hAnsi="Times New Roman" w:cs="Times New Roman"/>
          <w:sz w:val="18"/>
          <w:szCs w:val="18"/>
          <w:lang w:val="en-US"/>
        </w:rPr>
        <w:t xml:space="preserve">Mexican Institute of Water Technology (IMTA), Paseo </w:t>
      </w:r>
      <w:proofErr w:type="spellStart"/>
      <w:r w:rsidR="008A179D" w:rsidRPr="008A179D">
        <w:rPr>
          <w:rFonts w:ascii="Times New Roman" w:hAnsi="Times New Roman" w:cs="Times New Roman"/>
          <w:sz w:val="18"/>
          <w:szCs w:val="18"/>
          <w:lang w:val="en-US"/>
        </w:rPr>
        <w:t>Cuauhnáhuac</w:t>
      </w:r>
      <w:proofErr w:type="spellEnd"/>
      <w:r w:rsidR="008A179D" w:rsidRPr="008A179D">
        <w:rPr>
          <w:rFonts w:ascii="Times New Roman" w:hAnsi="Times New Roman" w:cs="Times New Roman"/>
          <w:sz w:val="18"/>
          <w:szCs w:val="18"/>
          <w:lang w:val="en-US"/>
        </w:rPr>
        <w:t xml:space="preserve"> 8532, 62550 </w:t>
      </w:r>
      <w:proofErr w:type="spellStart"/>
      <w:r w:rsidR="008A179D" w:rsidRPr="008A179D">
        <w:rPr>
          <w:rFonts w:ascii="Times New Roman" w:hAnsi="Times New Roman" w:cs="Times New Roman"/>
          <w:sz w:val="18"/>
          <w:szCs w:val="18"/>
          <w:lang w:val="en-US"/>
        </w:rPr>
        <w:t>Jiutepec</w:t>
      </w:r>
      <w:proofErr w:type="spellEnd"/>
      <w:r w:rsidR="008A179D" w:rsidRPr="008A179D">
        <w:rPr>
          <w:rFonts w:ascii="Times New Roman" w:hAnsi="Times New Roman" w:cs="Times New Roman"/>
          <w:sz w:val="18"/>
          <w:szCs w:val="18"/>
          <w:lang w:val="en-US"/>
        </w:rPr>
        <w:t>, Morelos, Mexico</w:t>
      </w:r>
    </w:p>
    <w:p w14:paraId="038ED39A" w14:textId="5EBED95C" w:rsidR="008A179D" w:rsidRPr="008A179D" w:rsidRDefault="0088248B" w:rsidP="008A179D">
      <w:pPr>
        <w:pStyle w:val="Inageq1"/>
        <w:spacing w:after="0" w:line="240" w:lineRule="auto"/>
        <w:jc w:val="lef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2</w:t>
      </w:r>
      <w:r w:rsidR="008A179D" w:rsidRPr="008A179D">
        <w:rPr>
          <w:lang w:val="en-US"/>
        </w:rPr>
        <w:t xml:space="preserve"> </w:t>
      </w:r>
      <w:r w:rsidR="008A179D" w:rsidRPr="008A179D">
        <w:rPr>
          <w:rFonts w:ascii="Times New Roman" w:hAnsi="Times New Roman" w:cs="Times New Roman"/>
          <w:sz w:val="18"/>
          <w:szCs w:val="18"/>
          <w:lang w:val="en-US"/>
        </w:rPr>
        <w:t>Graduate Program of Environmental Engineering, National Autonomous University of Mexico (UNAM).</w:t>
      </w:r>
      <w:r w:rsidR="008A179D">
        <w:rPr>
          <w:lang w:val="en-US"/>
        </w:rPr>
        <w:t xml:space="preserve"> </w:t>
      </w:r>
      <w:r w:rsidR="008A179D" w:rsidRPr="008A179D">
        <w:rPr>
          <w:rFonts w:ascii="Times New Roman" w:hAnsi="Times New Roman" w:cs="Times New Roman"/>
          <w:sz w:val="18"/>
          <w:szCs w:val="18"/>
          <w:lang w:val="fr-FR"/>
        </w:rPr>
        <w:t>*</w:t>
      </w:r>
      <w:r w:rsidR="008A179D" w:rsidRPr="008A179D">
        <w:rPr>
          <w:rFonts w:ascii="Times New Roman" w:hAnsi="Times New Roman" w:cs="Times New Roman"/>
          <w:sz w:val="18"/>
          <w:szCs w:val="18"/>
          <w:lang w:val="fr-FR"/>
        </w:rPr>
        <w:t xml:space="preserve">ahansen@tlaloc.imta.mx, web page: </w:t>
      </w:r>
      <w:hyperlink r:id="rId9" w:history="1">
        <w:r w:rsidR="008A179D" w:rsidRPr="008A179D">
          <w:rPr>
            <w:rStyle w:val="Hipervnculo"/>
            <w:sz w:val="18"/>
            <w:szCs w:val="18"/>
            <w:lang w:val="fr-FR" w:eastAsia="en-US"/>
          </w:rPr>
          <w:t>http://www.gob.mx/imta</w:t>
        </w:r>
      </w:hyperlink>
    </w:p>
    <w:p w14:paraId="380DCE4C" w14:textId="77777777" w:rsidR="00F65334" w:rsidRPr="00AB55B5" w:rsidRDefault="00F65334" w:rsidP="00F65334">
      <w:pPr>
        <w:pStyle w:val="Inageq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14:paraId="543DB610" w14:textId="550920EB" w:rsidR="008A179D" w:rsidRPr="008A179D" w:rsidRDefault="0088248B" w:rsidP="008A179D">
      <w:pPr>
        <w:pStyle w:val="Textoindependiente1"/>
        <w:tabs>
          <w:tab w:val="left" w:pos="2610"/>
        </w:tabs>
        <w:spacing w:line="360" w:lineRule="auto"/>
        <w:rPr>
          <w:szCs w:val="18"/>
          <w:lang w:val="en-US"/>
        </w:rPr>
      </w:pPr>
      <w:bookmarkStart w:id="0" w:name="_GoBack"/>
      <w:r w:rsidRPr="008A179D">
        <w:rPr>
          <w:szCs w:val="18"/>
          <w:lang w:val="en-US"/>
        </w:rPr>
        <w:t>Different l</w:t>
      </w:r>
      <w:r w:rsidRPr="008A179D">
        <w:rPr>
          <w:szCs w:val="18"/>
          <w:lang w:val="en-US"/>
        </w:rPr>
        <w:t>and use</w:t>
      </w:r>
      <w:r w:rsidRPr="008A179D">
        <w:rPr>
          <w:szCs w:val="18"/>
          <w:lang w:val="en-US"/>
        </w:rPr>
        <w:t>s</w:t>
      </w:r>
      <w:r w:rsidR="00CA4A65">
        <w:rPr>
          <w:szCs w:val="18"/>
          <w:lang w:val="en-US"/>
        </w:rPr>
        <w:t xml:space="preserve"> and wastewater discharges from</w:t>
      </w:r>
      <w:r w:rsidRPr="008A179D">
        <w:rPr>
          <w:szCs w:val="18"/>
          <w:lang w:val="en-US"/>
        </w:rPr>
        <w:t xml:space="preserve"> </w:t>
      </w:r>
      <w:r w:rsidRPr="008A179D">
        <w:rPr>
          <w:szCs w:val="18"/>
          <w:lang w:val="en-US"/>
        </w:rPr>
        <w:t>point and diffuse</w:t>
      </w:r>
      <w:r w:rsidR="00CA4A65">
        <w:rPr>
          <w:szCs w:val="18"/>
          <w:lang w:val="en-US"/>
        </w:rPr>
        <w:t xml:space="preserve"> emission</w:t>
      </w:r>
      <w:r w:rsidRPr="008A179D">
        <w:rPr>
          <w:szCs w:val="18"/>
          <w:lang w:val="en-US"/>
        </w:rPr>
        <w:t xml:space="preserve"> sources </w:t>
      </w:r>
      <w:r w:rsidR="00CA4A65">
        <w:rPr>
          <w:szCs w:val="18"/>
          <w:lang w:val="en-US"/>
        </w:rPr>
        <w:t>result in</w:t>
      </w:r>
      <w:r w:rsidRPr="008A179D">
        <w:rPr>
          <w:szCs w:val="18"/>
          <w:lang w:val="en-US"/>
        </w:rPr>
        <w:t xml:space="preserve"> accumulation of </w:t>
      </w:r>
      <w:r w:rsidRPr="008A179D">
        <w:rPr>
          <w:szCs w:val="18"/>
          <w:lang w:val="en-US"/>
        </w:rPr>
        <w:t>nutrient</w:t>
      </w:r>
      <w:r w:rsidR="008A179D">
        <w:rPr>
          <w:szCs w:val="18"/>
          <w:lang w:val="en-US"/>
        </w:rPr>
        <w:t>s</w:t>
      </w:r>
      <w:r w:rsidR="00CA4A65">
        <w:rPr>
          <w:szCs w:val="18"/>
          <w:lang w:val="en-US"/>
        </w:rPr>
        <w:t>,</w:t>
      </w:r>
      <w:r w:rsidR="008A179D">
        <w:rPr>
          <w:szCs w:val="18"/>
          <w:lang w:val="en-US"/>
        </w:rPr>
        <w:t xml:space="preserve"> or</w:t>
      </w:r>
      <w:r w:rsidRPr="008A179D">
        <w:rPr>
          <w:szCs w:val="18"/>
          <w:lang w:val="en-US"/>
        </w:rPr>
        <w:t xml:space="preserve"> eutrophication</w:t>
      </w:r>
      <w:r w:rsidR="00CA4A65">
        <w:rPr>
          <w:szCs w:val="18"/>
          <w:lang w:val="en-US"/>
        </w:rPr>
        <w:t xml:space="preserve"> of</w:t>
      </w:r>
      <w:r w:rsidR="008A179D">
        <w:rPr>
          <w:szCs w:val="18"/>
          <w:lang w:val="en-US"/>
        </w:rPr>
        <w:t xml:space="preserve"> </w:t>
      </w:r>
      <w:r w:rsidRPr="008A179D">
        <w:rPr>
          <w:szCs w:val="18"/>
          <w:lang w:val="en-US"/>
        </w:rPr>
        <w:t xml:space="preserve">lakes and reservoirs, and </w:t>
      </w:r>
      <w:r w:rsidRPr="008A179D">
        <w:rPr>
          <w:szCs w:val="18"/>
          <w:lang w:val="en-US"/>
        </w:rPr>
        <w:t xml:space="preserve">water </w:t>
      </w:r>
      <w:r w:rsidRPr="008A179D">
        <w:rPr>
          <w:szCs w:val="18"/>
          <w:lang w:val="en-US"/>
        </w:rPr>
        <w:t>quality not meet</w:t>
      </w:r>
      <w:r w:rsidR="00CA4A65">
        <w:rPr>
          <w:szCs w:val="18"/>
          <w:lang w:val="en-US"/>
        </w:rPr>
        <w:t>ing</w:t>
      </w:r>
      <w:r w:rsidRPr="008A179D">
        <w:rPr>
          <w:szCs w:val="18"/>
          <w:lang w:val="en-US"/>
        </w:rPr>
        <w:t xml:space="preserve"> standards for </w:t>
      </w:r>
      <w:r w:rsidRPr="008A179D">
        <w:rPr>
          <w:szCs w:val="18"/>
          <w:lang w:val="en-US"/>
        </w:rPr>
        <w:t xml:space="preserve">different </w:t>
      </w:r>
      <w:r w:rsidRPr="008A179D">
        <w:rPr>
          <w:szCs w:val="18"/>
          <w:lang w:val="en-US"/>
        </w:rPr>
        <w:t>uses</w:t>
      </w:r>
      <w:r w:rsidRPr="008A179D">
        <w:rPr>
          <w:szCs w:val="18"/>
          <w:lang w:val="en-US"/>
        </w:rPr>
        <w:t xml:space="preserve">. Consequently, 70% of the approximately 300 lentic water bodies monitored </w:t>
      </w:r>
      <w:r w:rsidR="008A179D">
        <w:rPr>
          <w:szCs w:val="18"/>
          <w:lang w:val="en-US"/>
        </w:rPr>
        <w:t>in Mexico</w:t>
      </w:r>
      <w:r w:rsidRPr="008A179D">
        <w:rPr>
          <w:szCs w:val="18"/>
          <w:lang w:val="en-US"/>
        </w:rPr>
        <w:t xml:space="preserve"> are in a eutrophic or hypereutrophic state [1]. Different methods have been proposed for the </w:t>
      </w:r>
      <w:r w:rsidR="00CA4A65">
        <w:rPr>
          <w:szCs w:val="18"/>
          <w:lang w:val="en-US"/>
        </w:rPr>
        <w:t>rehabilitation</w:t>
      </w:r>
      <w:r w:rsidRPr="008A179D">
        <w:rPr>
          <w:szCs w:val="18"/>
          <w:lang w:val="en-US"/>
        </w:rPr>
        <w:t xml:space="preserve"> of eutrophic water bodies, where </w:t>
      </w:r>
      <w:r w:rsidR="00E353E3" w:rsidRPr="008A179D">
        <w:rPr>
          <w:szCs w:val="18"/>
          <w:lang w:val="en-US"/>
        </w:rPr>
        <w:t xml:space="preserve">the following stand out </w:t>
      </w:r>
      <w:r w:rsidRPr="008A179D">
        <w:rPr>
          <w:szCs w:val="18"/>
          <w:lang w:val="en-US"/>
        </w:rPr>
        <w:t xml:space="preserve">(1) </w:t>
      </w:r>
      <w:r w:rsidR="008A179D">
        <w:rPr>
          <w:szCs w:val="18"/>
          <w:lang w:val="en-US"/>
        </w:rPr>
        <w:t>hypolimnetic oxygenation systems</w:t>
      </w:r>
      <w:r w:rsidR="00E353E3" w:rsidRPr="008A179D">
        <w:rPr>
          <w:szCs w:val="18"/>
          <w:lang w:val="en-US"/>
        </w:rPr>
        <w:t xml:space="preserve"> (HOS)</w:t>
      </w:r>
      <w:r w:rsidRPr="008A179D">
        <w:rPr>
          <w:szCs w:val="18"/>
          <w:lang w:val="en-US"/>
        </w:rPr>
        <w:t xml:space="preserve">, </w:t>
      </w:r>
      <w:r w:rsidR="00892030" w:rsidRPr="008A179D">
        <w:rPr>
          <w:szCs w:val="18"/>
          <w:lang w:val="en-US"/>
        </w:rPr>
        <w:t xml:space="preserve">where </w:t>
      </w:r>
      <w:r w:rsidR="008A179D">
        <w:rPr>
          <w:szCs w:val="18"/>
          <w:lang w:val="en-US"/>
        </w:rPr>
        <w:t xml:space="preserve">organic matter is expected to be more readily degrated </w:t>
      </w:r>
      <w:r w:rsidRPr="008A179D">
        <w:rPr>
          <w:szCs w:val="18"/>
          <w:lang w:val="en-US"/>
        </w:rPr>
        <w:t>and</w:t>
      </w:r>
      <w:r w:rsidR="008A179D">
        <w:rPr>
          <w:szCs w:val="18"/>
          <w:lang w:val="en-US"/>
        </w:rPr>
        <w:t xml:space="preserve"> </w:t>
      </w:r>
      <w:r w:rsidR="00892030" w:rsidRPr="008A179D">
        <w:rPr>
          <w:szCs w:val="18"/>
          <w:lang w:val="en-US"/>
        </w:rPr>
        <w:t>iron oxyhydroxide</w:t>
      </w:r>
      <w:r w:rsidR="008A179D">
        <w:rPr>
          <w:szCs w:val="18"/>
          <w:lang w:val="en-US"/>
        </w:rPr>
        <w:t>s are formed</w:t>
      </w:r>
      <w:r w:rsidR="00892030" w:rsidRPr="008A179D">
        <w:rPr>
          <w:szCs w:val="18"/>
          <w:lang w:val="en-US"/>
        </w:rPr>
        <w:t xml:space="preserve"> that</w:t>
      </w:r>
      <w:r w:rsidR="008A179D">
        <w:rPr>
          <w:szCs w:val="18"/>
          <w:lang w:val="en-US"/>
        </w:rPr>
        <w:t xml:space="preserve"> can immobilize</w:t>
      </w:r>
      <w:r w:rsidRPr="008A179D">
        <w:rPr>
          <w:szCs w:val="18"/>
          <w:lang w:val="en-US"/>
        </w:rPr>
        <w:t xml:space="preserve"> </w:t>
      </w:r>
      <w:r w:rsidR="00A676B0">
        <w:rPr>
          <w:szCs w:val="18"/>
          <w:lang w:val="en-US"/>
        </w:rPr>
        <w:t>nutrients,</w:t>
      </w:r>
      <w:r w:rsidRPr="008A179D">
        <w:rPr>
          <w:szCs w:val="18"/>
          <w:lang w:val="en-US"/>
        </w:rPr>
        <w:t xml:space="preserve"> and (2) application of </w:t>
      </w:r>
      <w:r w:rsidR="00E353E3" w:rsidRPr="008A179D">
        <w:rPr>
          <w:szCs w:val="18"/>
          <w:lang w:val="en-US"/>
        </w:rPr>
        <w:t xml:space="preserve">a </w:t>
      </w:r>
      <w:r w:rsidRPr="008A179D">
        <w:rPr>
          <w:szCs w:val="18"/>
          <w:lang w:val="en-US"/>
        </w:rPr>
        <w:t>phosphorus selective adsorbent (</w:t>
      </w:r>
      <w:r w:rsidR="00A676B0">
        <w:rPr>
          <w:szCs w:val="18"/>
          <w:lang w:val="en-US"/>
        </w:rPr>
        <w:t>Phoslock</w:t>
      </w:r>
      <w:r w:rsidRPr="008A179D">
        <w:rPr>
          <w:szCs w:val="18"/>
          <w:lang w:val="en-US"/>
        </w:rPr>
        <w:t>) in water and sediment</w:t>
      </w:r>
      <w:r w:rsidR="00E353E3" w:rsidRPr="008A179D">
        <w:rPr>
          <w:szCs w:val="18"/>
          <w:lang w:val="en-US"/>
        </w:rPr>
        <w:t>, that restrains this limiting nutrient</w:t>
      </w:r>
      <w:r w:rsidRPr="008A179D">
        <w:rPr>
          <w:szCs w:val="18"/>
          <w:lang w:val="en-US"/>
        </w:rPr>
        <w:t xml:space="preserve"> [2]. The effectiveness of the</w:t>
      </w:r>
      <w:r w:rsidR="00A676B0">
        <w:rPr>
          <w:szCs w:val="18"/>
          <w:lang w:val="en-US"/>
        </w:rPr>
        <w:t xml:space="preserve">se </w:t>
      </w:r>
      <w:r w:rsidRPr="008A179D">
        <w:rPr>
          <w:szCs w:val="18"/>
          <w:lang w:val="en-US"/>
        </w:rPr>
        <w:t>treatment</w:t>
      </w:r>
      <w:r w:rsidR="00A676B0">
        <w:rPr>
          <w:szCs w:val="18"/>
          <w:lang w:val="en-US"/>
        </w:rPr>
        <w:t>s</w:t>
      </w:r>
      <w:r w:rsidRPr="008A179D">
        <w:rPr>
          <w:szCs w:val="18"/>
          <w:lang w:val="en-US"/>
        </w:rPr>
        <w:t xml:space="preserve"> depends on </w:t>
      </w:r>
      <w:r w:rsidR="00CA4A65">
        <w:rPr>
          <w:szCs w:val="18"/>
          <w:lang w:val="en-US"/>
        </w:rPr>
        <w:t>the accessibility</w:t>
      </w:r>
      <w:r w:rsidR="00A676B0">
        <w:rPr>
          <w:szCs w:val="18"/>
          <w:lang w:val="en-US"/>
        </w:rPr>
        <w:t xml:space="preserve"> of these amendments to surface</w:t>
      </w:r>
      <w:r w:rsidR="00CA4A65">
        <w:rPr>
          <w:szCs w:val="18"/>
          <w:lang w:val="en-US"/>
        </w:rPr>
        <w:t>s</w:t>
      </w:r>
      <w:r w:rsidR="00A676B0">
        <w:rPr>
          <w:szCs w:val="18"/>
          <w:lang w:val="en-US"/>
        </w:rPr>
        <w:t xml:space="preserve"> inside</w:t>
      </w:r>
      <w:r w:rsidRPr="008A179D">
        <w:rPr>
          <w:szCs w:val="18"/>
          <w:lang w:val="en-US"/>
        </w:rPr>
        <w:t xml:space="preserve"> the porous structure of sediment</w:t>
      </w:r>
      <w:r w:rsidR="00A676B0">
        <w:rPr>
          <w:szCs w:val="18"/>
          <w:lang w:val="en-US"/>
        </w:rPr>
        <w:t>s</w:t>
      </w:r>
      <w:r w:rsidR="00CA4A65">
        <w:rPr>
          <w:szCs w:val="18"/>
          <w:lang w:val="en-US"/>
        </w:rPr>
        <w:t>,</w:t>
      </w:r>
      <w:r w:rsidRPr="008A179D">
        <w:rPr>
          <w:szCs w:val="18"/>
          <w:lang w:val="en-US"/>
        </w:rPr>
        <w:t xml:space="preserve"> and the question a</w:t>
      </w:r>
      <w:r w:rsidR="00CA4A65">
        <w:rPr>
          <w:szCs w:val="18"/>
          <w:lang w:val="en-US"/>
        </w:rPr>
        <w:t>rises</w:t>
      </w:r>
      <w:r w:rsidRPr="008A179D">
        <w:rPr>
          <w:szCs w:val="18"/>
          <w:lang w:val="en-US"/>
        </w:rPr>
        <w:t xml:space="preserve"> </w:t>
      </w:r>
      <w:r w:rsidR="00E353E3" w:rsidRPr="008A179D">
        <w:rPr>
          <w:szCs w:val="18"/>
          <w:lang w:val="en-US"/>
        </w:rPr>
        <w:t xml:space="preserve">if </w:t>
      </w:r>
      <w:r w:rsidRPr="008A179D">
        <w:rPr>
          <w:szCs w:val="18"/>
          <w:lang w:val="en-US"/>
        </w:rPr>
        <w:t>th</w:t>
      </w:r>
      <w:r w:rsidR="00A676B0">
        <w:rPr>
          <w:szCs w:val="18"/>
          <w:lang w:val="en-US"/>
        </w:rPr>
        <w:t>ere are structural</w:t>
      </w:r>
      <w:r w:rsidRPr="008A179D">
        <w:rPr>
          <w:szCs w:val="18"/>
          <w:lang w:val="en-US"/>
        </w:rPr>
        <w:t xml:space="preserve"> change</w:t>
      </w:r>
      <w:r w:rsidR="00E353E3" w:rsidRPr="008A179D">
        <w:rPr>
          <w:szCs w:val="18"/>
          <w:lang w:val="en-US"/>
        </w:rPr>
        <w:t>s</w:t>
      </w:r>
      <w:r w:rsidRPr="008A179D">
        <w:rPr>
          <w:szCs w:val="18"/>
          <w:lang w:val="en-US"/>
        </w:rPr>
        <w:t xml:space="preserve"> </w:t>
      </w:r>
      <w:r w:rsidR="00A676B0">
        <w:rPr>
          <w:szCs w:val="18"/>
          <w:lang w:val="en-US"/>
        </w:rPr>
        <w:t>due to</w:t>
      </w:r>
      <w:r w:rsidRPr="008A179D">
        <w:rPr>
          <w:szCs w:val="18"/>
          <w:lang w:val="en-US"/>
        </w:rPr>
        <w:t xml:space="preserve"> </w:t>
      </w:r>
      <w:r w:rsidR="00CA4A65">
        <w:rPr>
          <w:szCs w:val="18"/>
          <w:lang w:val="en-US"/>
        </w:rPr>
        <w:t xml:space="preserve">the </w:t>
      </w:r>
      <w:r w:rsidRPr="008A179D">
        <w:rPr>
          <w:szCs w:val="18"/>
          <w:lang w:val="en-US"/>
        </w:rPr>
        <w:t xml:space="preserve">application of </w:t>
      </w:r>
      <w:r w:rsidR="00E353E3" w:rsidRPr="008A179D">
        <w:rPr>
          <w:szCs w:val="18"/>
          <w:lang w:val="en-US"/>
        </w:rPr>
        <w:t>the</w:t>
      </w:r>
      <w:r w:rsidR="00A676B0">
        <w:rPr>
          <w:szCs w:val="18"/>
          <w:lang w:val="en-US"/>
        </w:rPr>
        <w:t>se</w:t>
      </w:r>
      <w:r w:rsidRPr="008A179D">
        <w:rPr>
          <w:szCs w:val="18"/>
          <w:lang w:val="en-US"/>
        </w:rPr>
        <w:t xml:space="preserve"> methods? </w:t>
      </w:r>
      <w:r w:rsidR="00A676B0">
        <w:rPr>
          <w:szCs w:val="18"/>
          <w:lang w:val="en-US"/>
        </w:rPr>
        <w:t xml:space="preserve">We evaluated </w:t>
      </w:r>
      <w:r w:rsidR="00CA4A65">
        <w:rPr>
          <w:szCs w:val="18"/>
          <w:lang w:val="en-US"/>
        </w:rPr>
        <w:t xml:space="preserve">how </w:t>
      </w:r>
      <w:r w:rsidR="00A676B0">
        <w:rPr>
          <w:szCs w:val="18"/>
          <w:lang w:val="en-US"/>
        </w:rPr>
        <w:t>these</w:t>
      </w:r>
      <w:r w:rsidRPr="008A179D">
        <w:rPr>
          <w:szCs w:val="18"/>
          <w:lang w:val="en-US"/>
        </w:rPr>
        <w:t xml:space="preserve"> treatments </w:t>
      </w:r>
      <w:r w:rsidR="00CA4A65">
        <w:rPr>
          <w:szCs w:val="18"/>
          <w:lang w:val="en-US"/>
        </w:rPr>
        <w:t xml:space="preserve">affected </w:t>
      </w:r>
      <w:r w:rsidRPr="008A179D">
        <w:rPr>
          <w:szCs w:val="18"/>
          <w:lang w:val="en-US"/>
        </w:rPr>
        <w:t>mineralization rate</w:t>
      </w:r>
      <w:r w:rsidR="00E353E3" w:rsidRPr="008A179D">
        <w:rPr>
          <w:szCs w:val="18"/>
          <w:lang w:val="en-US"/>
        </w:rPr>
        <w:t>s</w:t>
      </w:r>
      <w:r w:rsidRPr="008A179D">
        <w:rPr>
          <w:szCs w:val="18"/>
          <w:lang w:val="en-US"/>
        </w:rPr>
        <w:t xml:space="preserve"> of organic matter, immobilization of phosphorus</w:t>
      </w:r>
      <w:r w:rsidR="00CA4A65">
        <w:rPr>
          <w:szCs w:val="18"/>
          <w:lang w:val="en-US"/>
        </w:rPr>
        <w:t>,</w:t>
      </w:r>
      <w:r w:rsidRPr="008A179D">
        <w:rPr>
          <w:szCs w:val="18"/>
          <w:lang w:val="en-US"/>
        </w:rPr>
        <w:t xml:space="preserve"> changes in pore volumes</w:t>
      </w:r>
      <w:r w:rsidR="00CA4A65">
        <w:rPr>
          <w:szCs w:val="18"/>
          <w:lang w:val="en-US"/>
        </w:rPr>
        <w:t>,</w:t>
      </w:r>
      <w:r w:rsidRPr="008A179D">
        <w:rPr>
          <w:szCs w:val="18"/>
          <w:lang w:val="en-US"/>
        </w:rPr>
        <w:t xml:space="preserve"> distribution of pore areas in the sediment. The sediment had a predominant pore size of </w:t>
      </w:r>
      <w:r w:rsidR="0075784D" w:rsidRPr="0075784D">
        <w:rPr>
          <w:szCs w:val="18"/>
          <w:lang w:val="en-US"/>
        </w:rPr>
        <w:t>5.2 ± 1.5 nm</w:t>
      </w:r>
      <w:r w:rsidR="0075784D">
        <w:rPr>
          <w:szCs w:val="18"/>
          <w:lang w:val="en-US"/>
        </w:rPr>
        <w:t xml:space="preserve"> </w:t>
      </w:r>
      <w:r w:rsidRPr="008A179D">
        <w:rPr>
          <w:szCs w:val="18"/>
          <w:lang w:val="en-US"/>
        </w:rPr>
        <w:t>with an initial specific surface area of 46 m</w:t>
      </w:r>
      <w:r w:rsidRPr="008A179D">
        <w:rPr>
          <w:szCs w:val="18"/>
          <w:vertAlign w:val="superscript"/>
          <w:lang w:val="en-US"/>
        </w:rPr>
        <w:t>2</w:t>
      </w:r>
      <w:r w:rsidRPr="008A179D">
        <w:rPr>
          <w:szCs w:val="18"/>
          <w:lang w:val="en-US"/>
        </w:rPr>
        <w:t>/g, which increased to 58</w:t>
      </w:r>
      <w:r w:rsidR="00970B9B">
        <w:rPr>
          <w:szCs w:val="18"/>
          <w:lang w:val="en-US"/>
        </w:rPr>
        <w:t> </w:t>
      </w:r>
      <w:r w:rsidR="00E353E3" w:rsidRPr="008A179D">
        <w:rPr>
          <w:szCs w:val="18"/>
          <w:lang w:val="en-US"/>
        </w:rPr>
        <w:t>m</w:t>
      </w:r>
      <w:r w:rsidR="00E353E3" w:rsidRPr="008A179D">
        <w:rPr>
          <w:szCs w:val="18"/>
          <w:vertAlign w:val="superscript"/>
          <w:lang w:val="en-US"/>
        </w:rPr>
        <w:t>2</w:t>
      </w:r>
      <w:r w:rsidR="00E353E3" w:rsidRPr="008A179D">
        <w:rPr>
          <w:szCs w:val="18"/>
          <w:lang w:val="en-US"/>
        </w:rPr>
        <w:t>/g</w:t>
      </w:r>
      <w:r w:rsidR="00E353E3" w:rsidRPr="008A179D">
        <w:rPr>
          <w:szCs w:val="18"/>
          <w:lang w:val="en-US"/>
        </w:rPr>
        <w:t xml:space="preserve"> </w:t>
      </w:r>
      <w:r w:rsidRPr="008A179D">
        <w:rPr>
          <w:szCs w:val="18"/>
          <w:lang w:val="en-US"/>
        </w:rPr>
        <w:t xml:space="preserve">with the HOS treatment and decreased to 41 </w:t>
      </w:r>
      <w:r w:rsidR="00E353E3" w:rsidRPr="008A179D">
        <w:rPr>
          <w:szCs w:val="18"/>
          <w:lang w:val="en-US"/>
        </w:rPr>
        <w:t>m</w:t>
      </w:r>
      <w:r w:rsidR="00E353E3" w:rsidRPr="008A179D">
        <w:rPr>
          <w:szCs w:val="18"/>
          <w:vertAlign w:val="superscript"/>
          <w:lang w:val="en-US"/>
        </w:rPr>
        <w:t>2</w:t>
      </w:r>
      <w:r w:rsidR="00E353E3" w:rsidRPr="008A179D">
        <w:rPr>
          <w:szCs w:val="18"/>
          <w:lang w:val="en-US"/>
        </w:rPr>
        <w:t>/g</w:t>
      </w:r>
      <w:r w:rsidRPr="008A179D">
        <w:rPr>
          <w:szCs w:val="18"/>
          <w:lang w:val="en-US"/>
        </w:rPr>
        <w:t xml:space="preserve"> or less with the </w:t>
      </w:r>
      <w:r w:rsidR="00E353E3" w:rsidRPr="008A179D">
        <w:rPr>
          <w:szCs w:val="18"/>
          <w:lang w:val="en-US"/>
        </w:rPr>
        <w:t>P</w:t>
      </w:r>
      <w:r w:rsidR="00A676B0">
        <w:rPr>
          <w:szCs w:val="18"/>
          <w:lang w:val="en-US"/>
        </w:rPr>
        <w:t>hoslock</w:t>
      </w:r>
      <w:r w:rsidR="00E353E3" w:rsidRPr="008A179D">
        <w:rPr>
          <w:szCs w:val="18"/>
          <w:lang w:val="en-US"/>
        </w:rPr>
        <w:t xml:space="preserve"> and combined </w:t>
      </w:r>
      <w:r w:rsidRPr="008A179D">
        <w:rPr>
          <w:szCs w:val="18"/>
          <w:lang w:val="en-US"/>
        </w:rPr>
        <w:t xml:space="preserve">treatments and </w:t>
      </w:r>
      <w:r w:rsidR="00A676B0">
        <w:rPr>
          <w:szCs w:val="18"/>
          <w:lang w:val="en-US"/>
        </w:rPr>
        <w:t>without treatment</w:t>
      </w:r>
      <w:r w:rsidRPr="008A179D">
        <w:rPr>
          <w:szCs w:val="18"/>
          <w:lang w:val="en-US"/>
        </w:rPr>
        <w:t xml:space="preserve"> (</w:t>
      </w:r>
      <w:r w:rsidR="00A676B0">
        <w:rPr>
          <w:szCs w:val="18"/>
          <w:lang w:val="en-US"/>
        </w:rPr>
        <w:t>Control</w:t>
      </w:r>
      <w:r w:rsidRPr="008A179D">
        <w:rPr>
          <w:szCs w:val="18"/>
          <w:lang w:val="en-US"/>
        </w:rPr>
        <w:t>). The pore volume</w:t>
      </w:r>
      <w:r w:rsidR="00E353E3" w:rsidRPr="008A179D">
        <w:rPr>
          <w:szCs w:val="18"/>
          <w:lang w:val="en-US"/>
        </w:rPr>
        <w:t xml:space="preserve"> remained at 0.09 ± 0.01 </w:t>
      </w:r>
      <w:r w:rsidR="00E353E3" w:rsidRPr="008A179D">
        <w:rPr>
          <w:szCs w:val="18"/>
          <w:lang w:val="en-US"/>
        </w:rPr>
        <w:t>cm</w:t>
      </w:r>
      <w:r w:rsidR="00E353E3" w:rsidRPr="008A179D">
        <w:rPr>
          <w:szCs w:val="18"/>
          <w:vertAlign w:val="superscript"/>
          <w:lang w:val="en-US"/>
        </w:rPr>
        <w:t>3</w:t>
      </w:r>
      <w:r w:rsidR="00E353E3" w:rsidRPr="008A179D">
        <w:rPr>
          <w:szCs w:val="18"/>
          <w:lang w:val="en-US"/>
        </w:rPr>
        <w:t>/g</w:t>
      </w:r>
      <w:r w:rsidRPr="008A179D">
        <w:rPr>
          <w:szCs w:val="18"/>
          <w:lang w:val="en-US"/>
        </w:rPr>
        <w:t xml:space="preserve"> with no variation between treatments. It was determined that the mineralization rate of organic matter was higher in the </w:t>
      </w:r>
      <w:r w:rsidR="00A676B0">
        <w:rPr>
          <w:szCs w:val="18"/>
          <w:lang w:val="en-US"/>
        </w:rPr>
        <w:t>Control</w:t>
      </w:r>
      <w:r w:rsidRPr="008A179D">
        <w:rPr>
          <w:szCs w:val="18"/>
          <w:lang w:val="en-US"/>
        </w:rPr>
        <w:t xml:space="preserve"> reactor (44% of </w:t>
      </w:r>
      <w:r w:rsidR="00970B9B">
        <w:rPr>
          <w:szCs w:val="18"/>
          <w:lang w:val="en-US"/>
        </w:rPr>
        <w:t xml:space="preserve">the </w:t>
      </w:r>
      <w:r w:rsidRPr="008A179D">
        <w:rPr>
          <w:szCs w:val="18"/>
          <w:lang w:val="en-US"/>
        </w:rPr>
        <w:t xml:space="preserve">organic matter in </w:t>
      </w:r>
      <w:r w:rsidR="00970B9B">
        <w:rPr>
          <w:szCs w:val="18"/>
          <w:lang w:val="en-US"/>
        </w:rPr>
        <w:t>220d</w:t>
      </w:r>
      <w:r w:rsidRPr="008A179D">
        <w:rPr>
          <w:szCs w:val="18"/>
          <w:lang w:val="en-US"/>
        </w:rPr>
        <w:t xml:space="preserve">) and lower in the reactors with treatments (32 ± 5% of the </w:t>
      </w:r>
      <w:r w:rsidR="00A676B0">
        <w:rPr>
          <w:szCs w:val="18"/>
          <w:lang w:val="en-US"/>
        </w:rPr>
        <w:t>organic matter)</w:t>
      </w:r>
      <w:r w:rsidRPr="008A179D">
        <w:rPr>
          <w:szCs w:val="18"/>
          <w:lang w:val="en-US"/>
        </w:rPr>
        <w:t xml:space="preserve">. </w:t>
      </w:r>
      <w:r w:rsidR="00970B9B">
        <w:rPr>
          <w:szCs w:val="18"/>
          <w:lang w:val="en-US"/>
        </w:rPr>
        <w:t>The t</w:t>
      </w:r>
      <w:r w:rsidRPr="008A179D">
        <w:rPr>
          <w:szCs w:val="18"/>
          <w:lang w:val="en-US"/>
        </w:rPr>
        <w:t xml:space="preserve">reatments </w:t>
      </w:r>
      <w:r w:rsidR="00970B9B">
        <w:rPr>
          <w:szCs w:val="18"/>
          <w:lang w:val="en-US"/>
        </w:rPr>
        <w:t>did therefore not</w:t>
      </w:r>
      <w:r w:rsidRPr="008A179D">
        <w:rPr>
          <w:szCs w:val="18"/>
          <w:lang w:val="en-US"/>
        </w:rPr>
        <w:t xml:space="preserve"> affect the </w:t>
      </w:r>
      <w:r w:rsidR="00970B9B">
        <w:rPr>
          <w:szCs w:val="18"/>
          <w:lang w:val="en-US"/>
        </w:rPr>
        <w:t>pore volume or diameter</w:t>
      </w:r>
      <w:r w:rsidRPr="008A179D">
        <w:rPr>
          <w:szCs w:val="18"/>
          <w:lang w:val="en-US"/>
        </w:rPr>
        <w:t xml:space="preserve">. </w:t>
      </w:r>
      <w:r w:rsidR="00892030" w:rsidRPr="008A179D">
        <w:rPr>
          <w:szCs w:val="18"/>
          <w:lang w:val="en-US"/>
        </w:rPr>
        <w:t xml:space="preserve">The </w:t>
      </w:r>
      <w:r w:rsidR="00970B9B">
        <w:rPr>
          <w:szCs w:val="18"/>
          <w:lang w:val="en-US"/>
        </w:rPr>
        <w:t xml:space="preserve">different </w:t>
      </w:r>
      <w:r w:rsidRPr="008A179D">
        <w:rPr>
          <w:szCs w:val="18"/>
          <w:lang w:val="en-US"/>
        </w:rPr>
        <w:t xml:space="preserve">mineralization reactions </w:t>
      </w:r>
      <w:r w:rsidR="00892030" w:rsidRPr="008A179D">
        <w:rPr>
          <w:szCs w:val="18"/>
          <w:lang w:val="en-US"/>
        </w:rPr>
        <w:t>identified through ion release and depletions</w:t>
      </w:r>
      <w:r w:rsidRPr="008A179D">
        <w:rPr>
          <w:szCs w:val="18"/>
          <w:lang w:val="en-US"/>
        </w:rPr>
        <w:t xml:space="preserve"> </w:t>
      </w:r>
      <w:r w:rsidR="00892030" w:rsidRPr="008A179D">
        <w:rPr>
          <w:szCs w:val="18"/>
          <w:lang w:val="en-US"/>
        </w:rPr>
        <w:t xml:space="preserve">during the treatments, </w:t>
      </w:r>
      <w:r w:rsidR="00970B9B">
        <w:rPr>
          <w:szCs w:val="18"/>
          <w:lang w:val="en-US"/>
        </w:rPr>
        <w:t xml:space="preserve">were </w:t>
      </w:r>
      <w:r w:rsidR="00CA4A65">
        <w:rPr>
          <w:szCs w:val="18"/>
          <w:lang w:val="en-US"/>
        </w:rPr>
        <w:t xml:space="preserve">related to </w:t>
      </w:r>
      <w:r w:rsidR="00892030" w:rsidRPr="008A179D">
        <w:rPr>
          <w:szCs w:val="18"/>
          <w:lang w:val="en-US"/>
        </w:rPr>
        <w:t xml:space="preserve">variations in surface areas of the </w:t>
      </w:r>
      <w:r w:rsidRPr="008A179D">
        <w:rPr>
          <w:szCs w:val="18"/>
          <w:lang w:val="en-US"/>
        </w:rPr>
        <w:t>sediment.</w:t>
      </w:r>
      <w:r w:rsidR="008A179D">
        <w:rPr>
          <w:szCs w:val="18"/>
          <w:lang w:val="en-US"/>
        </w:rPr>
        <w:t xml:space="preserve"> </w:t>
      </w:r>
      <w:r w:rsidR="008A179D" w:rsidRPr="00263A73">
        <w:t>The financial supports from IMTA (TH1913.1 and TH2012.1), Conacyt (scholarship- CVU 780094) and the Office of International Affairs and External Cooperation of the University of Costa Rica</w:t>
      </w:r>
      <w:r w:rsidR="008A179D">
        <w:t>,</w:t>
      </w:r>
      <w:r w:rsidR="008A179D" w:rsidRPr="00263A73">
        <w:t xml:space="preserve"> are acknowledged</w:t>
      </w:r>
      <w:r w:rsidR="008A179D">
        <w:t>.</w:t>
      </w:r>
    </w:p>
    <w:bookmarkEnd w:id="0"/>
    <w:p w14:paraId="31FA28C2" w14:textId="77777777" w:rsidR="00892030" w:rsidRPr="008A179D" w:rsidRDefault="00892030" w:rsidP="0088248B">
      <w:pPr>
        <w:jc w:val="both"/>
        <w:rPr>
          <w:sz w:val="18"/>
          <w:szCs w:val="18"/>
          <w:lang w:val="en-US"/>
        </w:rPr>
      </w:pPr>
    </w:p>
    <w:p w14:paraId="42560263" w14:textId="77777777" w:rsidR="008A179D" w:rsidRDefault="008A179D" w:rsidP="008A179D">
      <w:pPr>
        <w:pStyle w:val="Textoindependiente1"/>
        <w:spacing w:line="360" w:lineRule="auto"/>
        <w:ind w:left="288" w:hanging="288"/>
        <w:rPr>
          <w:lang w:val="en-US"/>
        </w:rPr>
      </w:pPr>
      <w:r>
        <w:rPr>
          <w:lang w:val="en-US"/>
        </w:rPr>
        <w:t>References</w:t>
      </w:r>
    </w:p>
    <w:p w14:paraId="37E1CD1A" w14:textId="25357E7D" w:rsidR="0088248B" w:rsidRPr="008A179D" w:rsidRDefault="0088248B" w:rsidP="008A179D">
      <w:pPr>
        <w:pStyle w:val="Textoindependiente1"/>
        <w:spacing w:line="360" w:lineRule="auto"/>
        <w:ind w:left="288" w:hanging="288"/>
        <w:rPr>
          <w:sz w:val="16"/>
          <w:szCs w:val="16"/>
          <w:lang w:val="en-US"/>
        </w:rPr>
      </w:pPr>
      <w:r w:rsidRPr="008A179D">
        <w:rPr>
          <w:sz w:val="16"/>
          <w:szCs w:val="16"/>
          <w:lang w:val="en-US"/>
        </w:rPr>
        <w:t>[1] CONAGUA (</w:t>
      </w:r>
      <w:r w:rsidR="00892030" w:rsidRPr="008A179D">
        <w:rPr>
          <w:sz w:val="16"/>
          <w:szCs w:val="16"/>
          <w:lang w:val="en-US"/>
        </w:rPr>
        <w:t xml:space="preserve">Mexican </w:t>
      </w:r>
      <w:r w:rsidRPr="008A179D">
        <w:rPr>
          <w:sz w:val="16"/>
          <w:szCs w:val="16"/>
          <w:lang w:val="en-US"/>
        </w:rPr>
        <w:t xml:space="preserve">National Water Commission), "Quality of water in Mexico", [online], [consulted on March 5, 2020]. </w:t>
      </w:r>
      <w:proofErr w:type="gramStart"/>
      <w:r w:rsidR="00CC57FA" w:rsidRPr="008A179D">
        <w:rPr>
          <w:sz w:val="16"/>
          <w:szCs w:val="16"/>
          <w:lang w:val="en-US"/>
        </w:rPr>
        <w:t>(In Spanish).</w:t>
      </w:r>
      <w:proofErr w:type="gramEnd"/>
      <w:r w:rsidR="00CC57FA" w:rsidRPr="008A179D">
        <w:rPr>
          <w:sz w:val="16"/>
          <w:szCs w:val="16"/>
          <w:lang w:val="en-US"/>
        </w:rPr>
        <w:t xml:space="preserve"> </w:t>
      </w:r>
      <w:r w:rsidRPr="008A179D">
        <w:rPr>
          <w:sz w:val="16"/>
          <w:szCs w:val="16"/>
          <w:lang w:val="en-US"/>
        </w:rPr>
        <w:t>Available on the World Wide Web: https://www.gob.mx/conagua/articulos/calidad-del-agua.</w:t>
      </w:r>
    </w:p>
    <w:p w14:paraId="6C862BEB" w14:textId="3F08193C" w:rsidR="0088248B" w:rsidRPr="008A179D" w:rsidRDefault="0088248B" w:rsidP="008A179D">
      <w:pPr>
        <w:pStyle w:val="Textoindependiente1"/>
        <w:spacing w:line="360" w:lineRule="auto"/>
        <w:ind w:left="288" w:hanging="288"/>
        <w:rPr>
          <w:sz w:val="16"/>
          <w:szCs w:val="16"/>
          <w:lang w:val="en-US"/>
        </w:rPr>
      </w:pPr>
      <w:r w:rsidRPr="008A179D">
        <w:rPr>
          <w:sz w:val="16"/>
          <w:szCs w:val="16"/>
          <w:lang w:val="en-US"/>
        </w:rPr>
        <w:t xml:space="preserve">[2] Hansen, AM, Ruiz-Castro, AA, Díaz-Valencia, S., Moreno-Ayala, V., Díaz-Aldama, E., Sandoval, DA, Santana-Vega Z. 2020. </w:t>
      </w:r>
      <w:proofErr w:type="gramStart"/>
      <w:r w:rsidRPr="008A179D">
        <w:rPr>
          <w:sz w:val="16"/>
          <w:szCs w:val="16"/>
          <w:lang w:val="en-US"/>
        </w:rPr>
        <w:t xml:space="preserve">Hydrogeochemical </w:t>
      </w:r>
      <w:r w:rsidR="00892030" w:rsidRPr="008A179D">
        <w:rPr>
          <w:sz w:val="16"/>
          <w:szCs w:val="16"/>
          <w:lang w:val="en-US"/>
        </w:rPr>
        <w:t>dimensioning</w:t>
      </w:r>
      <w:r w:rsidRPr="008A179D">
        <w:rPr>
          <w:sz w:val="16"/>
          <w:szCs w:val="16"/>
          <w:lang w:val="en-US"/>
        </w:rPr>
        <w:t xml:space="preserve"> for rehabilitation of </w:t>
      </w:r>
      <w:r w:rsidR="00892030" w:rsidRPr="008A179D">
        <w:rPr>
          <w:sz w:val="16"/>
          <w:szCs w:val="16"/>
          <w:lang w:val="en-US"/>
        </w:rPr>
        <w:t xml:space="preserve">water </w:t>
      </w:r>
      <w:r w:rsidRPr="008A179D">
        <w:rPr>
          <w:sz w:val="16"/>
          <w:szCs w:val="16"/>
          <w:lang w:val="en-US"/>
        </w:rPr>
        <w:t>bodies.</w:t>
      </w:r>
      <w:proofErr w:type="gramEnd"/>
      <w:r w:rsidRPr="008A179D">
        <w:rPr>
          <w:sz w:val="16"/>
          <w:szCs w:val="16"/>
          <w:lang w:val="en-US"/>
        </w:rPr>
        <w:t xml:space="preserve"> In: XXX National Congress of Hydrogeochemistry. </w:t>
      </w:r>
      <w:proofErr w:type="gramStart"/>
      <w:r w:rsidRPr="008A179D">
        <w:rPr>
          <w:sz w:val="16"/>
          <w:szCs w:val="16"/>
          <w:lang w:val="en-US"/>
        </w:rPr>
        <w:t>Proceedings INAGEQ.</w:t>
      </w:r>
      <w:proofErr w:type="gramEnd"/>
      <w:r w:rsidRPr="008A179D">
        <w:rPr>
          <w:sz w:val="16"/>
          <w:szCs w:val="16"/>
          <w:lang w:val="en-US"/>
        </w:rPr>
        <w:t xml:space="preserve"> </w:t>
      </w:r>
      <w:proofErr w:type="gramStart"/>
      <w:r w:rsidR="00CC57FA" w:rsidRPr="008A179D">
        <w:rPr>
          <w:sz w:val="16"/>
          <w:szCs w:val="16"/>
          <w:lang w:val="en-US"/>
        </w:rPr>
        <w:t>(In Spanish).</w:t>
      </w:r>
      <w:proofErr w:type="gramEnd"/>
      <w:r w:rsidR="00CC57FA" w:rsidRPr="008A179D">
        <w:rPr>
          <w:sz w:val="16"/>
          <w:szCs w:val="16"/>
          <w:lang w:val="en-US"/>
        </w:rPr>
        <w:t xml:space="preserve"> </w:t>
      </w:r>
      <w:proofErr w:type="gramStart"/>
      <w:r w:rsidRPr="008A179D">
        <w:rPr>
          <w:sz w:val="16"/>
          <w:szCs w:val="16"/>
          <w:lang w:val="en-US"/>
        </w:rPr>
        <w:t>In press.</w:t>
      </w:r>
      <w:proofErr w:type="gramEnd"/>
    </w:p>
    <w:p w14:paraId="7AD9634D" w14:textId="6625723C" w:rsidR="0088248B" w:rsidRPr="008A179D" w:rsidRDefault="0088248B" w:rsidP="008A179D">
      <w:pPr>
        <w:pStyle w:val="Textoindependiente1"/>
        <w:spacing w:line="360" w:lineRule="auto"/>
        <w:ind w:left="288" w:hanging="288"/>
        <w:rPr>
          <w:sz w:val="16"/>
          <w:szCs w:val="16"/>
          <w:lang w:val="en-US"/>
        </w:rPr>
      </w:pPr>
      <w:r w:rsidRPr="008A179D">
        <w:rPr>
          <w:sz w:val="16"/>
          <w:szCs w:val="16"/>
          <w:lang w:val="en-US"/>
        </w:rPr>
        <w:t>[3] Seaton, N.</w:t>
      </w:r>
      <w:r w:rsidR="00CC57FA" w:rsidRPr="008A179D">
        <w:rPr>
          <w:sz w:val="16"/>
          <w:szCs w:val="16"/>
          <w:lang w:val="en-US"/>
        </w:rPr>
        <w:t>,</w:t>
      </w:r>
      <w:r w:rsidRPr="008A179D">
        <w:rPr>
          <w:sz w:val="16"/>
          <w:szCs w:val="16"/>
          <w:lang w:val="en-US"/>
        </w:rPr>
        <w:t xml:space="preserve"> Walton, J. 1989. </w:t>
      </w:r>
      <w:proofErr w:type="gramStart"/>
      <w:r w:rsidRPr="008A179D">
        <w:rPr>
          <w:sz w:val="16"/>
          <w:szCs w:val="16"/>
          <w:lang w:val="en-US"/>
        </w:rPr>
        <w:t>A new analysis method for the determination of the pore size distribution of porous carbons from nitrogen adsorption measurements.</w:t>
      </w:r>
      <w:proofErr w:type="gramEnd"/>
      <w:r w:rsidRPr="008A179D">
        <w:rPr>
          <w:sz w:val="16"/>
          <w:szCs w:val="16"/>
          <w:lang w:val="en-US"/>
        </w:rPr>
        <w:t xml:space="preserve"> Coal. 27 (6), 853-861.</w:t>
      </w:r>
    </w:p>
    <w:p w14:paraId="5EAEAC8D" w14:textId="5E6B9743" w:rsidR="002C3F81" w:rsidRPr="00946A6A" w:rsidRDefault="002C3F81" w:rsidP="00946A6A">
      <w:pPr>
        <w:ind w:left="709" w:hanging="709"/>
        <w:jc w:val="both"/>
        <w:rPr>
          <w:sz w:val="22"/>
          <w:szCs w:val="22"/>
          <w:lang w:val="en-US"/>
        </w:rPr>
      </w:pPr>
    </w:p>
    <w:sectPr w:rsidR="002C3F81" w:rsidRPr="00946A6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389" w:bottom="1418" w:left="1559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842C7" w14:textId="77777777" w:rsidR="00614B93" w:rsidRDefault="00614B93">
      <w:r>
        <w:separator/>
      </w:r>
    </w:p>
  </w:endnote>
  <w:endnote w:type="continuationSeparator" w:id="0">
    <w:p w14:paraId="4A688284" w14:textId="77777777" w:rsidR="00614B93" w:rsidRDefault="0061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ᨰᎆ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3BBCB" w14:textId="77777777" w:rsidR="00B27E0C" w:rsidRDefault="00B27E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D27FD" w14:textId="77777777" w:rsidR="00B27E0C" w:rsidRDefault="00B27E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20354" w14:textId="77777777" w:rsidR="00614B93" w:rsidRDefault="00614B93">
      <w:r>
        <w:separator/>
      </w:r>
    </w:p>
  </w:footnote>
  <w:footnote w:type="continuationSeparator" w:id="0">
    <w:p w14:paraId="1C704ABE" w14:textId="77777777" w:rsidR="00614B93" w:rsidRDefault="00614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2A0B9" w14:textId="77777777" w:rsidR="00B27E0C" w:rsidRDefault="00B27E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0B6E4" w14:textId="77777777" w:rsidR="00B27E0C" w:rsidRDefault="00B27E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A0"/>
    <w:rsid w:val="00000CA6"/>
    <w:rsid w:val="000044E4"/>
    <w:rsid w:val="0001611E"/>
    <w:rsid w:val="000172C0"/>
    <w:rsid w:val="00021B3D"/>
    <w:rsid w:val="000220FC"/>
    <w:rsid w:val="00024684"/>
    <w:rsid w:val="00044EDB"/>
    <w:rsid w:val="000833D6"/>
    <w:rsid w:val="000A1A25"/>
    <w:rsid w:val="000B7761"/>
    <w:rsid w:val="000D2147"/>
    <w:rsid w:val="001049A5"/>
    <w:rsid w:val="0012037F"/>
    <w:rsid w:val="001E2153"/>
    <w:rsid w:val="001F5344"/>
    <w:rsid w:val="00202B5F"/>
    <w:rsid w:val="0021377B"/>
    <w:rsid w:val="0025538C"/>
    <w:rsid w:val="002671A1"/>
    <w:rsid w:val="00272E45"/>
    <w:rsid w:val="002933CE"/>
    <w:rsid w:val="002C3F81"/>
    <w:rsid w:val="002D02D9"/>
    <w:rsid w:val="002E0B1A"/>
    <w:rsid w:val="002F7501"/>
    <w:rsid w:val="00331BC7"/>
    <w:rsid w:val="003419E9"/>
    <w:rsid w:val="00342CA0"/>
    <w:rsid w:val="00377CB8"/>
    <w:rsid w:val="00391310"/>
    <w:rsid w:val="003F70AA"/>
    <w:rsid w:val="00445205"/>
    <w:rsid w:val="0044610C"/>
    <w:rsid w:val="00465B7B"/>
    <w:rsid w:val="004B61E4"/>
    <w:rsid w:val="004C1CDB"/>
    <w:rsid w:val="004D3495"/>
    <w:rsid w:val="004D3AA1"/>
    <w:rsid w:val="00522B43"/>
    <w:rsid w:val="00523FEF"/>
    <w:rsid w:val="00542500"/>
    <w:rsid w:val="00553982"/>
    <w:rsid w:val="00556BCC"/>
    <w:rsid w:val="0055731D"/>
    <w:rsid w:val="005A056D"/>
    <w:rsid w:val="005A6224"/>
    <w:rsid w:val="005D3464"/>
    <w:rsid w:val="005D5BE5"/>
    <w:rsid w:val="005F3CE1"/>
    <w:rsid w:val="00614B93"/>
    <w:rsid w:val="00635CF4"/>
    <w:rsid w:val="006648AF"/>
    <w:rsid w:val="0067054E"/>
    <w:rsid w:val="00683D55"/>
    <w:rsid w:val="00684C73"/>
    <w:rsid w:val="006B0314"/>
    <w:rsid w:val="006D0D29"/>
    <w:rsid w:val="006F3DC5"/>
    <w:rsid w:val="00700330"/>
    <w:rsid w:val="007358A3"/>
    <w:rsid w:val="00736AF1"/>
    <w:rsid w:val="0075784D"/>
    <w:rsid w:val="00761656"/>
    <w:rsid w:val="00792F3A"/>
    <w:rsid w:val="007C5363"/>
    <w:rsid w:val="007C6256"/>
    <w:rsid w:val="007D0DC6"/>
    <w:rsid w:val="00822521"/>
    <w:rsid w:val="0083190A"/>
    <w:rsid w:val="0088248B"/>
    <w:rsid w:val="00892030"/>
    <w:rsid w:val="008A179D"/>
    <w:rsid w:val="008B328D"/>
    <w:rsid w:val="008C6DCB"/>
    <w:rsid w:val="008D2CD4"/>
    <w:rsid w:val="008E4943"/>
    <w:rsid w:val="008F2BC4"/>
    <w:rsid w:val="009360AE"/>
    <w:rsid w:val="00945033"/>
    <w:rsid w:val="00946A6A"/>
    <w:rsid w:val="009550ED"/>
    <w:rsid w:val="00970B9B"/>
    <w:rsid w:val="009B24C8"/>
    <w:rsid w:val="009F66E0"/>
    <w:rsid w:val="009F6AC1"/>
    <w:rsid w:val="00A23AED"/>
    <w:rsid w:val="00A24681"/>
    <w:rsid w:val="00A54335"/>
    <w:rsid w:val="00A676B0"/>
    <w:rsid w:val="00A96818"/>
    <w:rsid w:val="00AB55B5"/>
    <w:rsid w:val="00AD7245"/>
    <w:rsid w:val="00AE3D42"/>
    <w:rsid w:val="00AF1038"/>
    <w:rsid w:val="00AF10D4"/>
    <w:rsid w:val="00AF4837"/>
    <w:rsid w:val="00B27E0C"/>
    <w:rsid w:val="00B40B79"/>
    <w:rsid w:val="00B56EC1"/>
    <w:rsid w:val="00B571EA"/>
    <w:rsid w:val="00B65426"/>
    <w:rsid w:val="00B73F09"/>
    <w:rsid w:val="00BD2C62"/>
    <w:rsid w:val="00BE6A9A"/>
    <w:rsid w:val="00BF3122"/>
    <w:rsid w:val="00C0022D"/>
    <w:rsid w:val="00C32100"/>
    <w:rsid w:val="00C65032"/>
    <w:rsid w:val="00CA4A65"/>
    <w:rsid w:val="00CB1145"/>
    <w:rsid w:val="00CC57FA"/>
    <w:rsid w:val="00D41322"/>
    <w:rsid w:val="00D4666D"/>
    <w:rsid w:val="00D64D1A"/>
    <w:rsid w:val="00D71AE8"/>
    <w:rsid w:val="00DD6790"/>
    <w:rsid w:val="00DE0AB2"/>
    <w:rsid w:val="00E115F3"/>
    <w:rsid w:val="00E13BB6"/>
    <w:rsid w:val="00E353E3"/>
    <w:rsid w:val="00E42865"/>
    <w:rsid w:val="00E47F3D"/>
    <w:rsid w:val="00E5021F"/>
    <w:rsid w:val="00E63582"/>
    <w:rsid w:val="00E77470"/>
    <w:rsid w:val="00F65334"/>
    <w:rsid w:val="00F833D7"/>
    <w:rsid w:val="00FB0D32"/>
    <w:rsid w:val="00FE071F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87A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ipervnculo">
    <w:name w:val="Hyperlink"/>
    <w:rPr>
      <w:rFonts w:ascii="Times New Roman" w:hAnsi="Times New Roman" w:cs="Times New Roman"/>
      <w:strike w:val="0"/>
      <w:dstrike w:val="0"/>
      <w:color w:val="000000"/>
      <w:position w:val="0"/>
      <w:sz w:val="24"/>
      <w:u w:val="none"/>
      <w:vertAlign w:val="baseline"/>
      <w:lang w:val="es-MX" w:eastAsia="es-MX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</w:r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szCs w:val="20"/>
      <w:lang w:eastAsia="es-MX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</w:rPr>
  </w:style>
  <w:style w:type="paragraph" w:customStyle="1" w:styleId="Sprechblasentext">
    <w:name w:val="Sprechblasentext"/>
    <w:basedOn w:val="Normal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pPr>
      <w:widowControl w:val="0"/>
      <w:autoSpaceDE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pPr>
      <w:widowControl w:val="0"/>
      <w:tabs>
        <w:tab w:val="left" w:pos="142"/>
      </w:tabs>
      <w:autoSpaceDE w:val="0"/>
      <w:jc w:val="center"/>
    </w:pPr>
    <w:rPr>
      <w:sz w:val="22"/>
      <w:szCs w:val="22"/>
      <w:lang w:val="en-US"/>
    </w:rPr>
  </w:style>
  <w:style w:type="paragraph" w:customStyle="1" w:styleId="ReferenceWCCM">
    <w:name w:val="Reference WCCM"/>
    <w:basedOn w:val="Normal"/>
    <w:pPr>
      <w:widowControl w:val="0"/>
      <w:tabs>
        <w:tab w:val="left" w:pos="426"/>
      </w:tabs>
      <w:autoSpaceDE w:val="0"/>
      <w:ind w:left="426" w:hanging="426"/>
    </w:pPr>
    <w:rPr>
      <w:sz w:val="20"/>
      <w:lang w:val="en-US"/>
    </w:rPr>
  </w:style>
  <w:style w:type="paragraph" w:styleId="Piedepgina">
    <w:name w:val="footer"/>
    <w:basedOn w:val="Normal"/>
    <w:pPr>
      <w:suppressLineNumbers/>
      <w:tabs>
        <w:tab w:val="center" w:pos="4986"/>
        <w:tab w:val="right" w:pos="9972"/>
      </w:tabs>
    </w:pPr>
  </w:style>
  <w:style w:type="character" w:styleId="Textodelmarcadordeposicin">
    <w:name w:val="Placeholder Text"/>
    <w:basedOn w:val="Fuentedeprrafopredeter"/>
    <w:uiPriority w:val="99"/>
    <w:semiHidden/>
    <w:rsid w:val="005A6224"/>
    <w:rPr>
      <w:color w:val="808080"/>
    </w:rPr>
  </w:style>
  <w:style w:type="paragraph" w:customStyle="1" w:styleId="Inageq1">
    <w:name w:val="Inageq 1"/>
    <w:basedOn w:val="Normal"/>
    <w:link w:val="Inageq1Car"/>
    <w:qFormat/>
    <w:rsid w:val="0044610C"/>
    <w:pPr>
      <w:suppressAutoHyphens w:val="0"/>
      <w:spacing w:after="160" w:line="360" w:lineRule="auto"/>
      <w:jc w:val="both"/>
    </w:pPr>
    <w:rPr>
      <w:rFonts w:ascii="Arial" w:eastAsiaTheme="minorHAnsi" w:hAnsi="Arial" w:cs="Arial"/>
      <w:lang w:val="es-MX" w:eastAsia="en-US"/>
    </w:rPr>
  </w:style>
  <w:style w:type="character" w:customStyle="1" w:styleId="Inageq1Car">
    <w:name w:val="Inageq 1 Car"/>
    <w:basedOn w:val="Fuentedeprrafopredeter"/>
    <w:link w:val="Inageq1"/>
    <w:rsid w:val="004461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References">
    <w:name w:val="References"/>
    <w:basedOn w:val="Normal"/>
    <w:rsid w:val="00542500"/>
    <w:pPr>
      <w:suppressAutoHyphens w:val="0"/>
      <w:spacing w:line="260" w:lineRule="exact"/>
      <w:ind w:left="284" w:hanging="284"/>
      <w:jc w:val="both"/>
    </w:pPr>
    <w:rPr>
      <w:rFonts w:eastAsia="Times"/>
      <w:sz w:val="20"/>
      <w:szCs w:val="20"/>
      <w:lang w:val="en-US" w:eastAsia="ja-JP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2468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24681"/>
    <w:rPr>
      <w:sz w:val="24"/>
      <w:szCs w:val="24"/>
      <w:lang w:val="es-ES_tradnl"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533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5B5"/>
    <w:rPr>
      <w:rFonts w:ascii="Tahoma" w:hAnsi="Tahoma" w:cs="Tahoma"/>
      <w:sz w:val="16"/>
      <w:szCs w:val="16"/>
      <w:lang w:val="es-ES_tradnl" w:eastAsia="zh-CN"/>
    </w:rPr>
  </w:style>
  <w:style w:type="character" w:customStyle="1" w:styleId="apple-converted-space">
    <w:name w:val="apple-converted-space"/>
    <w:basedOn w:val="Fuentedeprrafopredeter"/>
    <w:rsid w:val="006B0314"/>
  </w:style>
  <w:style w:type="character" w:customStyle="1" w:styleId="jlqj4b">
    <w:name w:val="jlqj4b"/>
    <w:basedOn w:val="Fuentedeprrafopredeter"/>
    <w:rsid w:val="006B0314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F534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5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1">
    <w:name w:val="Texto independiente1"/>
    <w:rsid w:val="00202B5F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  <w:lang w:val="en-GB" w:eastAsia="en-US"/>
    </w:rPr>
  </w:style>
  <w:style w:type="paragraph" w:customStyle="1" w:styleId="AUTHORS">
    <w:name w:val="AUTHORS"/>
    <w:rsid w:val="008A179D"/>
    <w:pPr>
      <w:keepNext/>
      <w:keepLines/>
      <w:spacing w:after="100" w:line="220" w:lineRule="exact"/>
      <w:jc w:val="center"/>
    </w:pPr>
    <w:rPr>
      <w:rFonts w:ascii="Times" w:hAnsi="Times"/>
      <w:smallCaps/>
      <w:noProof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ipervnculo">
    <w:name w:val="Hyperlink"/>
    <w:rPr>
      <w:rFonts w:ascii="Times New Roman" w:hAnsi="Times New Roman" w:cs="Times New Roman"/>
      <w:strike w:val="0"/>
      <w:dstrike w:val="0"/>
      <w:color w:val="000000"/>
      <w:position w:val="0"/>
      <w:sz w:val="24"/>
      <w:u w:val="none"/>
      <w:vertAlign w:val="baseline"/>
      <w:lang w:val="es-MX" w:eastAsia="es-MX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</w:r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szCs w:val="20"/>
      <w:lang w:eastAsia="es-MX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</w:rPr>
  </w:style>
  <w:style w:type="paragraph" w:customStyle="1" w:styleId="Sprechblasentext">
    <w:name w:val="Sprechblasentext"/>
    <w:basedOn w:val="Normal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pPr>
      <w:widowControl w:val="0"/>
      <w:autoSpaceDE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pPr>
      <w:widowControl w:val="0"/>
      <w:tabs>
        <w:tab w:val="left" w:pos="142"/>
      </w:tabs>
      <w:autoSpaceDE w:val="0"/>
      <w:jc w:val="center"/>
    </w:pPr>
    <w:rPr>
      <w:sz w:val="22"/>
      <w:szCs w:val="22"/>
      <w:lang w:val="en-US"/>
    </w:rPr>
  </w:style>
  <w:style w:type="paragraph" w:customStyle="1" w:styleId="ReferenceWCCM">
    <w:name w:val="Reference WCCM"/>
    <w:basedOn w:val="Normal"/>
    <w:pPr>
      <w:widowControl w:val="0"/>
      <w:tabs>
        <w:tab w:val="left" w:pos="426"/>
      </w:tabs>
      <w:autoSpaceDE w:val="0"/>
      <w:ind w:left="426" w:hanging="426"/>
    </w:pPr>
    <w:rPr>
      <w:sz w:val="20"/>
      <w:lang w:val="en-US"/>
    </w:rPr>
  </w:style>
  <w:style w:type="paragraph" w:styleId="Piedepgina">
    <w:name w:val="footer"/>
    <w:basedOn w:val="Normal"/>
    <w:pPr>
      <w:suppressLineNumbers/>
      <w:tabs>
        <w:tab w:val="center" w:pos="4986"/>
        <w:tab w:val="right" w:pos="9972"/>
      </w:tabs>
    </w:pPr>
  </w:style>
  <w:style w:type="character" w:styleId="Textodelmarcadordeposicin">
    <w:name w:val="Placeholder Text"/>
    <w:basedOn w:val="Fuentedeprrafopredeter"/>
    <w:uiPriority w:val="99"/>
    <w:semiHidden/>
    <w:rsid w:val="005A6224"/>
    <w:rPr>
      <w:color w:val="808080"/>
    </w:rPr>
  </w:style>
  <w:style w:type="paragraph" w:customStyle="1" w:styleId="Inageq1">
    <w:name w:val="Inageq 1"/>
    <w:basedOn w:val="Normal"/>
    <w:link w:val="Inageq1Car"/>
    <w:qFormat/>
    <w:rsid w:val="0044610C"/>
    <w:pPr>
      <w:suppressAutoHyphens w:val="0"/>
      <w:spacing w:after="160" w:line="360" w:lineRule="auto"/>
      <w:jc w:val="both"/>
    </w:pPr>
    <w:rPr>
      <w:rFonts w:ascii="Arial" w:eastAsiaTheme="minorHAnsi" w:hAnsi="Arial" w:cs="Arial"/>
      <w:lang w:val="es-MX" w:eastAsia="en-US"/>
    </w:rPr>
  </w:style>
  <w:style w:type="character" w:customStyle="1" w:styleId="Inageq1Car">
    <w:name w:val="Inageq 1 Car"/>
    <w:basedOn w:val="Fuentedeprrafopredeter"/>
    <w:link w:val="Inageq1"/>
    <w:rsid w:val="0044610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References">
    <w:name w:val="References"/>
    <w:basedOn w:val="Normal"/>
    <w:rsid w:val="00542500"/>
    <w:pPr>
      <w:suppressAutoHyphens w:val="0"/>
      <w:spacing w:line="260" w:lineRule="exact"/>
      <w:ind w:left="284" w:hanging="284"/>
      <w:jc w:val="both"/>
    </w:pPr>
    <w:rPr>
      <w:rFonts w:eastAsia="Times"/>
      <w:sz w:val="20"/>
      <w:szCs w:val="20"/>
      <w:lang w:val="en-US" w:eastAsia="ja-JP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2468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24681"/>
    <w:rPr>
      <w:sz w:val="24"/>
      <w:szCs w:val="24"/>
      <w:lang w:val="es-ES_tradnl"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533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5B5"/>
    <w:rPr>
      <w:rFonts w:ascii="Tahoma" w:hAnsi="Tahoma" w:cs="Tahoma"/>
      <w:sz w:val="16"/>
      <w:szCs w:val="16"/>
      <w:lang w:val="es-ES_tradnl" w:eastAsia="zh-CN"/>
    </w:rPr>
  </w:style>
  <w:style w:type="character" w:customStyle="1" w:styleId="apple-converted-space">
    <w:name w:val="apple-converted-space"/>
    <w:basedOn w:val="Fuentedeprrafopredeter"/>
    <w:rsid w:val="006B0314"/>
  </w:style>
  <w:style w:type="character" w:customStyle="1" w:styleId="jlqj4b">
    <w:name w:val="jlqj4b"/>
    <w:basedOn w:val="Fuentedeprrafopredeter"/>
    <w:rsid w:val="006B0314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F534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5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1">
    <w:name w:val="Texto independiente1"/>
    <w:rsid w:val="00202B5F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  <w:lang w:val="en-GB" w:eastAsia="en-US"/>
    </w:rPr>
  </w:style>
  <w:style w:type="paragraph" w:customStyle="1" w:styleId="AUTHORS">
    <w:name w:val="AUTHORS"/>
    <w:rsid w:val="008A179D"/>
    <w:pPr>
      <w:keepNext/>
      <w:keepLines/>
      <w:spacing w:after="100" w:line="220" w:lineRule="exact"/>
      <w:jc w:val="center"/>
    </w:pPr>
    <w:rPr>
      <w:rFonts w:ascii="Times" w:hAnsi="Times"/>
      <w:smallCaps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b.mx/imta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%20Hansen\Downloads\Resumen_RACM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5AFFC-2561-491F-BCFB-61ED1C1E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Resumen_RACMI</Template>
  <TotalTime>1564</TotalTime>
  <Pages>1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how to Prepare a One Page Abstract for the European Congress on Computational Methods (ECCOMAS 2000)</vt:lpstr>
    </vt:vector>
  </TitlesOfParts>
  <Company>Microsoft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how to Prepare a One Page Abstract for the European Congress on Computational Methods (ECCOMAS 2000)</dc:title>
  <dc:creator>Microsoft Office User</dc:creator>
  <cp:lastModifiedBy>AMH</cp:lastModifiedBy>
  <cp:revision>4</cp:revision>
  <cp:lastPrinted>2013-10-23T16:31:00Z</cp:lastPrinted>
  <dcterms:created xsi:type="dcterms:W3CDTF">2021-02-05T23:04:00Z</dcterms:created>
  <dcterms:modified xsi:type="dcterms:W3CDTF">2021-02-07T02:45:00Z</dcterms:modified>
</cp:coreProperties>
</file>