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002B" w14:textId="5E60FD80" w:rsidR="00207784" w:rsidRPr="009610DD" w:rsidRDefault="00207784" w:rsidP="00B9683B">
      <w:pPr>
        <w:pStyle w:val="NormalWeb"/>
        <w:spacing w:line="360" w:lineRule="auto"/>
        <w:jc w:val="center"/>
        <w:rPr>
          <w:rFonts w:ascii="Arial" w:hAnsi="Arial" w:cs="Arial"/>
          <w:sz w:val="36"/>
          <w:szCs w:val="36"/>
          <w:lang w:val="en-GB"/>
        </w:rPr>
      </w:pPr>
      <w:r w:rsidRPr="009610DD">
        <w:rPr>
          <w:rFonts w:ascii="Arial" w:hAnsi="Arial" w:cs="Arial"/>
          <w:sz w:val="36"/>
          <w:szCs w:val="36"/>
          <w:lang w:val="en-GB"/>
        </w:rPr>
        <w:t xml:space="preserve">Effect of </w:t>
      </w:r>
      <w:r w:rsidRPr="005934CB">
        <w:rPr>
          <w:rFonts w:ascii="Arial" w:hAnsi="Arial" w:cs="Arial"/>
          <w:sz w:val="36"/>
          <w:szCs w:val="36"/>
          <w:lang w:val="en-GB"/>
        </w:rPr>
        <w:t xml:space="preserve">surfactants on </w:t>
      </w:r>
      <w:r w:rsidR="001F4354" w:rsidRPr="005934CB">
        <w:rPr>
          <w:rFonts w:ascii="Arial" w:hAnsi="Arial" w:cs="Arial"/>
          <w:sz w:val="36"/>
          <w:szCs w:val="36"/>
          <w:lang w:val="en-GB"/>
        </w:rPr>
        <w:t xml:space="preserve">liquid </w:t>
      </w:r>
      <w:r w:rsidRPr="005934CB">
        <w:rPr>
          <w:rFonts w:ascii="Arial" w:hAnsi="Arial" w:cs="Arial"/>
          <w:sz w:val="36"/>
          <w:szCs w:val="36"/>
          <w:lang w:val="en-GB"/>
        </w:rPr>
        <w:t xml:space="preserve">absorption </w:t>
      </w:r>
      <w:r w:rsidR="001F4354" w:rsidRPr="005934CB">
        <w:rPr>
          <w:rFonts w:ascii="Arial" w:hAnsi="Arial" w:cs="Arial"/>
          <w:sz w:val="36"/>
          <w:szCs w:val="36"/>
          <w:lang w:val="en-GB"/>
        </w:rPr>
        <w:t>int</w:t>
      </w:r>
      <w:r w:rsidRPr="005934CB">
        <w:rPr>
          <w:rFonts w:ascii="Arial" w:hAnsi="Arial" w:cs="Arial"/>
          <w:sz w:val="36"/>
          <w:szCs w:val="36"/>
          <w:lang w:val="en-GB"/>
        </w:rPr>
        <w:t>o porous media</w:t>
      </w:r>
    </w:p>
    <w:p w14:paraId="3C3C75D9" w14:textId="0AB42191" w:rsidR="00207784" w:rsidRPr="00FF1DD3" w:rsidRDefault="00207784" w:rsidP="00B9683B">
      <w:pPr>
        <w:pStyle w:val="NormalWeb"/>
        <w:spacing w:line="360" w:lineRule="auto"/>
        <w:jc w:val="both"/>
        <w:rPr>
          <w:rFonts w:ascii="Arial" w:hAnsi="Arial" w:cs="Arial"/>
          <w:lang w:val="en-GB"/>
        </w:rPr>
      </w:pPr>
      <w:r w:rsidRPr="00B9683B">
        <w:rPr>
          <w:rFonts w:ascii="Arial" w:hAnsi="Arial" w:cs="Arial"/>
          <w:lang w:val="en-GB"/>
        </w:rPr>
        <w:t>Surfactants play an important role in nearly the entire inkjet process including dispersion stability, jetting, spreading and absorption into porous media. In this work</w:t>
      </w:r>
      <w:r w:rsidR="00CF6DDF">
        <w:rPr>
          <w:rStyle w:val="FootnoteReference"/>
          <w:rFonts w:ascii="Arial" w:hAnsi="Arial" w:cs="Arial"/>
          <w:lang w:val="en-GB"/>
        </w:rPr>
        <w:footnoteReference w:id="1"/>
      </w:r>
      <w:r w:rsidRPr="00B9683B">
        <w:rPr>
          <w:rFonts w:ascii="Arial" w:hAnsi="Arial" w:cs="Arial"/>
          <w:lang w:val="en-GB"/>
        </w:rPr>
        <w:t xml:space="preserve"> we used two main methods to extract the absorption dynamics</w:t>
      </w:r>
      <w:r w:rsidR="00CF6DDF">
        <w:rPr>
          <w:rStyle w:val="FootnoteReference"/>
          <w:rFonts w:ascii="Arial" w:hAnsi="Arial" w:cs="Arial"/>
          <w:lang w:val="en-GB"/>
        </w:rPr>
        <w:footnoteReference w:id="2"/>
      </w:r>
      <w:r w:rsidRPr="00B9683B">
        <w:rPr>
          <w:rFonts w:ascii="Arial" w:hAnsi="Arial" w:cs="Arial"/>
          <w:lang w:val="en-GB"/>
        </w:rPr>
        <w:t xml:space="preserve"> of water and surfactant mixtures into porous media, namely Automatic Scanner </w:t>
      </w:r>
      <w:r w:rsidR="00B9683B" w:rsidRPr="00B9683B">
        <w:rPr>
          <w:rFonts w:ascii="Arial" w:hAnsi="Arial" w:cs="Arial"/>
          <w:lang w:val="en-GB"/>
        </w:rPr>
        <w:t>Absorptiometer</w:t>
      </w:r>
      <w:r w:rsidRPr="00B9683B">
        <w:rPr>
          <w:rFonts w:ascii="Arial" w:hAnsi="Arial" w:cs="Arial"/>
          <w:lang w:val="en-GB"/>
        </w:rPr>
        <w:t xml:space="preserve"> and a </w:t>
      </w:r>
      <w:proofErr w:type="spellStart"/>
      <w:r w:rsidRPr="00B9683B">
        <w:rPr>
          <w:rFonts w:ascii="Arial" w:hAnsi="Arial" w:cs="Arial"/>
          <w:lang w:val="en-GB"/>
        </w:rPr>
        <w:t>pico</w:t>
      </w:r>
      <w:proofErr w:type="spellEnd"/>
      <w:r w:rsidRPr="00B9683B">
        <w:rPr>
          <w:rFonts w:ascii="Arial" w:hAnsi="Arial" w:cs="Arial"/>
          <w:lang w:val="en-GB"/>
        </w:rPr>
        <w:t xml:space="preserve"> </w:t>
      </w:r>
      <w:proofErr w:type="spellStart"/>
      <w:r w:rsidR="00B9683B">
        <w:rPr>
          <w:rFonts w:ascii="Arial" w:hAnsi="Arial" w:cs="Arial"/>
          <w:lang w:val="en-GB"/>
        </w:rPr>
        <w:t>L</w:t>
      </w:r>
      <w:r w:rsidRPr="00B9683B">
        <w:rPr>
          <w:rFonts w:ascii="Arial" w:hAnsi="Arial" w:cs="Arial"/>
          <w:lang w:val="en-GB"/>
        </w:rPr>
        <w:t>iter</w:t>
      </w:r>
      <w:proofErr w:type="spellEnd"/>
      <w:r w:rsidRPr="00B9683B">
        <w:rPr>
          <w:rFonts w:ascii="Arial" w:hAnsi="Arial" w:cs="Arial"/>
          <w:lang w:val="en-GB"/>
        </w:rPr>
        <w:t xml:space="preserve">  </w:t>
      </w:r>
      <w:r w:rsidR="00B9683B" w:rsidRPr="00B9683B">
        <w:rPr>
          <w:rFonts w:ascii="Arial" w:hAnsi="Arial" w:cs="Arial"/>
          <w:lang w:val="en-GB"/>
        </w:rPr>
        <w:t>drop watcher</w:t>
      </w:r>
      <w:r w:rsidR="00CF6DDF">
        <w:rPr>
          <w:rStyle w:val="FootnoteReference"/>
          <w:rFonts w:ascii="Arial" w:hAnsi="Arial" w:cs="Arial"/>
          <w:lang w:val="en-GB"/>
        </w:rPr>
        <w:footnoteReference w:id="3"/>
      </w:r>
      <w:r w:rsidR="00B9683B" w:rsidRPr="00B9683B">
        <w:rPr>
          <w:rFonts w:ascii="Arial" w:hAnsi="Arial" w:cs="Arial"/>
          <w:lang w:val="en-GB"/>
        </w:rPr>
        <w:t xml:space="preserve"> </w:t>
      </w:r>
      <w:r w:rsidR="003B222F">
        <w:rPr>
          <w:rFonts w:ascii="Arial" w:hAnsi="Arial" w:cs="Arial"/>
          <w:lang w:val="en-GB"/>
        </w:rPr>
        <w:t xml:space="preserve">setup. </w:t>
      </w:r>
      <w:r w:rsidRPr="00B9683B">
        <w:rPr>
          <w:rFonts w:ascii="Arial" w:hAnsi="Arial" w:cs="Arial"/>
          <w:lang w:val="en-GB"/>
        </w:rPr>
        <w:t xml:space="preserve">Combining both methodologies </w:t>
      </w:r>
      <w:r w:rsidR="003B222F">
        <w:rPr>
          <w:rFonts w:ascii="Arial" w:hAnsi="Arial" w:cs="Arial"/>
          <w:lang w:val="en-GB"/>
        </w:rPr>
        <w:t xml:space="preserve">it </w:t>
      </w:r>
      <w:r w:rsidRPr="00FF1DD3">
        <w:rPr>
          <w:rFonts w:ascii="Arial" w:hAnsi="Arial" w:cs="Arial"/>
          <w:lang w:val="en-GB"/>
        </w:rPr>
        <w:t xml:space="preserve">was possible to </w:t>
      </w:r>
      <w:r w:rsidR="001F4354" w:rsidRPr="00FF1DD3">
        <w:rPr>
          <w:rFonts w:ascii="Arial" w:hAnsi="Arial" w:cs="Arial"/>
          <w:lang w:val="en-GB"/>
        </w:rPr>
        <w:t xml:space="preserve">get information about </w:t>
      </w:r>
      <w:r w:rsidRPr="00FF1DD3">
        <w:rPr>
          <w:rFonts w:ascii="Arial" w:hAnsi="Arial" w:cs="Arial"/>
          <w:lang w:val="en-GB"/>
        </w:rPr>
        <w:t>the dynamics of liquid absorption into porous media.</w:t>
      </w:r>
    </w:p>
    <w:p w14:paraId="221E6109" w14:textId="67701F81" w:rsidR="00B9683B" w:rsidRPr="00FF1DD3" w:rsidRDefault="00207784" w:rsidP="00B9683B">
      <w:pPr>
        <w:spacing w:line="360" w:lineRule="auto"/>
        <w:jc w:val="both"/>
        <w:rPr>
          <w:rFonts w:ascii="Arial" w:hAnsi="Arial" w:cs="Arial"/>
          <w:sz w:val="24"/>
          <w:szCs w:val="24"/>
        </w:rPr>
      </w:pPr>
      <w:r w:rsidRPr="00FF1DD3">
        <w:rPr>
          <w:rFonts w:ascii="Arial" w:hAnsi="Arial" w:cs="Arial"/>
          <w:sz w:val="24"/>
          <w:szCs w:val="24"/>
        </w:rPr>
        <w:t xml:space="preserve">The </w:t>
      </w:r>
      <w:r w:rsidR="001F4354" w:rsidRPr="00FF1DD3">
        <w:rPr>
          <w:rFonts w:ascii="Arial" w:hAnsi="Arial" w:cs="Arial"/>
          <w:sz w:val="24"/>
          <w:szCs w:val="24"/>
        </w:rPr>
        <w:t>aim</w:t>
      </w:r>
      <w:r w:rsidRPr="00FF1DD3">
        <w:rPr>
          <w:rFonts w:ascii="Arial" w:hAnsi="Arial" w:cs="Arial"/>
          <w:sz w:val="24"/>
          <w:szCs w:val="24"/>
        </w:rPr>
        <w:t xml:space="preserve"> of this work is to study the consequences of surfactants on the absorption behaviour</w:t>
      </w:r>
      <w:r w:rsidR="003B222F" w:rsidRPr="00FF1DD3">
        <w:rPr>
          <w:rFonts w:ascii="Arial" w:hAnsi="Arial" w:cs="Arial"/>
          <w:sz w:val="24"/>
          <w:szCs w:val="24"/>
        </w:rPr>
        <w:t xml:space="preserve"> into porous media</w:t>
      </w:r>
      <w:r w:rsidRPr="00FF1DD3">
        <w:rPr>
          <w:rFonts w:ascii="Arial" w:hAnsi="Arial" w:cs="Arial"/>
          <w:sz w:val="24"/>
          <w:szCs w:val="24"/>
        </w:rPr>
        <w:t>. For that</w:t>
      </w:r>
      <w:r w:rsidR="00F02C3E" w:rsidRPr="00FF1DD3">
        <w:rPr>
          <w:rFonts w:ascii="Arial" w:hAnsi="Arial" w:cs="Arial"/>
          <w:sz w:val="24"/>
          <w:szCs w:val="24"/>
        </w:rPr>
        <w:t>,</w:t>
      </w:r>
      <w:r w:rsidRPr="00FF1DD3">
        <w:rPr>
          <w:rFonts w:ascii="Arial" w:hAnsi="Arial" w:cs="Arial"/>
          <w:sz w:val="24"/>
          <w:szCs w:val="24"/>
        </w:rPr>
        <w:t xml:space="preserve"> we used as surfactant </w:t>
      </w:r>
      <w:r w:rsidR="00F02C3E" w:rsidRPr="00FF1DD3">
        <w:rPr>
          <w:rFonts w:ascii="Arial" w:hAnsi="Arial" w:cs="Arial"/>
          <w:sz w:val="24"/>
          <w:szCs w:val="24"/>
        </w:rPr>
        <w:t xml:space="preserve">the </w:t>
      </w:r>
      <w:proofErr w:type="spellStart"/>
      <w:r w:rsidRPr="00FF1DD3">
        <w:rPr>
          <w:rFonts w:ascii="Arial" w:hAnsi="Arial" w:cs="Arial"/>
          <w:sz w:val="24"/>
          <w:szCs w:val="24"/>
        </w:rPr>
        <w:t>Surfynol</w:t>
      </w:r>
      <w:proofErr w:type="spellEnd"/>
      <w:r w:rsidRPr="00FF1DD3">
        <w:rPr>
          <w:rFonts w:ascii="Arial" w:hAnsi="Arial" w:cs="Arial"/>
          <w:sz w:val="24"/>
          <w:szCs w:val="24"/>
        </w:rPr>
        <w:t xml:space="preserve"> series</w:t>
      </w:r>
      <w:r w:rsidR="00CF6DDF">
        <w:rPr>
          <w:rStyle w:val="FootnoteReference"/>
          <w:rFonts w:ascii="Arial" w:hAnsi="Arial" w:cs="Arial"/>
          <w:sz w:val="24"/>
          <w:szCs w:val="24"/>
        </w:rPr>
        <w:footnoteReference w:id="4"/>
      </w:r>
      <w:r w:rsidR="00F02C3E" w:rsidRPr="00FF1DD3">
        <w:rPr>
          <w:rFonts w:ascii="Arial" w:hAnsi="Arial" w:cs="Arial"/>
          <w:sz w:val="24"/>
          <w:szCs w:val="24"/>
        </w:rPr>
        <w:t xml:space="preserve"> (104, 440, 465, and 485)</w:t>
      </w:r>
      <w:r w:rsidRPr="00FF1DD3">
        <w:rPr>
          <w:rFonts w:ascii="Arial" w:hAnsi="Arial" w:cs="Arial"/>
          <w:sz w:val="24"/>
          <w:szCs w:val="24"/>
        </w:rPr>
        <w:t xml:space="preserve"> mixed with water at CMC value. We stud</w:t>
      </w:r>
      <w:r w:rsidR="001F4354" w:rsidRPr="00FF1DD3">
        <w:rPr>
          <w:rFonts w:ascii="Arial" w:hAnsi="Arial" w:cs="Arial"/>
          <w:sz w:val="24"/>
          <w:szCs w:val="24"/>
        </w:rPr>
        <w:t>ied</w:t>
      </w:r>
      <w:r w:rsidRPr="00FF1DD3">
        <w:rPr>
          <w:rFonts w:ascii="Arial" w:hAnsi="Arial" w:cs="Arial"/>
          <w:sz w:val="24"/>
          <w:szCs w:val="24"/>
        </w:rPr>
        <w:t xml:space="preserve"> in detail the increase of the </w:t>
      </w:r>
      <w:r w:rsidR="00F02C3E" w:rsidRPr="00FF1DD3">
        <w:rPr>
          <w:rFonts w:ascii="Arial" w:hAnsi="Arial" w:cs="Arial"/>
          <w:sz w:val="24"/>
          <w:szCs w:val="24"/>
        </w:rPr>
        <w:t xml:space="preserve">hydrophilic </w:t>
      </w:r>
      <w:r w:rsidR="001F4354" w:rsidRPr="00FF1DD3">
        <w:rPr>
          <w:rFonts w:ascii="Arial" w:hAnsi="Arial" w:cs="Arial"/>
          <w:sz w:val="24"/>
          <w:szCs w:val="24"/>
        </w:rPr>
        <w:t xml:space="preserve">part </w:t>
      </w:r>
      <w:r w:rsidR="00F02C3E" w:rsidRPr="00FF1DD3">
        <w:rPr>
          <w:rFonts w:ascii="Arial" w:hAnsi="Arial" w:cs="Arial"/>
          <w:sz w:val="24"/>
          <w:szCs w:val="24"/>
        </w:rPr>
        <w:t xml:space="preserve">of the surfactant and correlate that with the absorption </w:t>
      </w:r>
      <w:r w:rsidR="001F4354" w:rsidRPr="00FF1DD3">
        <w:rPr>
          <w:rFonts w:ascii="Arial" w:hAnsi="Arial" w:cs="Arial"/>
          <w:sz w:val="24"/>
          <w:szCs w:val="24"/>
        </w:rPr>
        <w:t>behaviour</w:t>
      </w:r>
      <w:r w:rsidR="00F02C3E" w:rsidRPr="00FF1DD3">
        <w:rPr>
          <w:rFonts w:ascii="Arial" w:hAnsi="Arial" w:cs="Arial"/>
          <w:sz w:val="24"/>
          <w:szCs w:val="24"/>
        </w:rPr>
        <w:t xml:space="preserve">. </w:t>
      </w:r>
      <w:r w:rsidR="00B9683B" w:rsidRPr="00FF1DD3">
        <w:rPr>
          <w:rFonts w:ascii="Arial" w:hAnsi="Arial" w:cs="Arial"/>
          <w:sz w:val="24"/>
          <w:szCs w:val="24"/>
        </w:rPr>
        <w:t>This is performed for uncoated media and for coated media with a very different polarity (Inkjet vs Offset)</w:t>
      </w:r>
    </w:p>
    <w:p w14:paraId="45F94698" w14:textId="53759777" w:rsidR="00506141" w:rsidRDefault="00B9683B" w:rsidP="00B9683B">
      <w:pPr>
        <w:spacing w:line="360" w:lineRule="auto"/>
        <w:jc w:val="both"/>
        <w:rPr>
          <w:rFonts w:ascii="Arial" w:hAnsi="Arial" w:cs="Arial"/>
          <w:sz w:val="24"/>
          <w:szCs w:val="24"/>
        </w:rPr>
      </w:pPr>
      <w:r w:rsidRPr="00FF1DD3">
        <w:rPr>
          <w:rFonts w:ascii="Arial" w:hAnsi="Arial" w:cs="Arial"/>
          <w:sz w:val="24"/>
          <w:szCs w:val="24"/>
        </w:rPr>
        <w:t>We have conclude</w:t>
      </w:r>
      <w:r w:rsidR="003B222F" w:rsidRPr="00FF1DD3">
        <w:rPr>
          <w:rFonts w:ascii="Arial" w:hAnsi="Arial" w:cs="Arial"/>
          <w:sz w:val="24"/>
          <w:szCs w:val="24"/>
        </w:rPr>
        <w:t>d</w:t>
      </w:r>
      <w:r w:rsidRPr="00FF1DD3">
        <w:rPr>
          <w:rFonts w:ascii="Arial" w:hAnsi="Arial" w:cs="Arial"/>
          <w:sz w:val="24"/>
          <w:szCs w:val="24"/>
        </w:rPr>
        <w:t xml:space="preserve"> that the </w:t>
      </w:r>
      <w:r w:rsidR="003B222F" w:rsidRPr="00FF1DD3">
        <w:rPr>
          <w:rFonts w:ascii="Arial" w:hAnsi="Arial" w:cs="Arial"/>
          <w:sz w:val="24"/>
          <w:szCs w:val="24"/>
        </w:rPr>
        <w:t xml:space="preserve">structure </w:t>
      </w:r>
      <w:r w:rsidRPr="00FF1DD3">
        <w:rPr>
          <w:rFonts w:ascii="Arial" w:hAnsi="Arial" w:cs="Arial"/>
          <w:sz w:val="24"/>
          <w:szCs w:val="24"/>
        </w:rPr>
        <w:t xml:space="preserve">of paper has a substantial effect </w:t>
      </w:r>
      <w:r w:rsidR="005D7781">
        <w:rPr>
          <w:rFonts w:ascii="Arial" w:hAnsi="Arial" w:cs="Arial"/>
          <w:sz w:val="24"/>
          <w:szCs w:val="24"/>
        </w:rPr>
        <w:t>on</w:t>
      </w:r>
      <w:r w:rsidR="005D7781" w:rsidRPr="00FF1DD3">
        <w:rPr>
          <w:rFonts w:ascii="Arial" w:hAnsi="Arial" w:cs="Arial"/>
          <w:sz w:val="24"/>
          <w:szCs w:val="24"/>
        </w:rPr>
        <w:t xml:space="preserve"> </w:t>
      </w:r>
      <w:r w:rsidRPr="00FF1DD3">
        <w:rPr>
          <w:rFonts w:ascii="Arial" w:hAnsi="Arial" w:cs="Arial"/>
          <w:sz w:val="24"/>
          <w:szCs w:val="24"/>
        </w:rPr>
        <w:t>the interaction behaviour. For coated media we ha</w:t>
      </w:r>
      <w:r w:rsidR="00FF1DD3" w:rsidRPr="00FF1DD3">
        <w:rPr>
          <w:rFonts w:ascii="Arial" w:hAnsi="Arial" w:cs="Arial"/>
          <w:sz w:val="24"/>
          <w:szCs w:val="24"/>
        </w:rPr>
        <w:t>ve</w:t>
      </w:r>
      <w:r w:rsidRPr="00FF1DD3">
        <w:rPr>
          <w:rFonts w:ascii="Arial" w:hAnsi="Arial" w:cs="Arial"/>
          <w:sz w:val="24"/>
          <w:szCs w:val="24"/>
        </w:rPr>
        <w:t xml:space="preserve"> seen little influence of the surfactant on the absorption behaviour</w:t>
      </w:r>
      <w:r w:rsidR="001F4354" w:rsidRPr="00FF1DD3">
        <w:rPr>
          <w:rFonts w:ascii="Arial" w:hAnsi="Arial" w:cs="Arial"/>
          <w:sz w:val="24"/>
          <w:szCs w:val="24"/>
        </w:rPr>
        <w:t>;</w:t>
      </w:r>
      <w:r w:rsidRPr="00FF1DD3">
        <w:rPr>
          <w:rFonts w:ascii="Arial" w:hAnsi="Arial" w:cs="Arial"/>
          <w:sz w:val="24"/>
          <w:szCs w:val="24"/>
        </w:rPr>
        <w:t xml:space="preserve"> however for </w:t>
      </w:r>
      <w:r w:rsidR="003B222F" w:rsidRPr="00FF1DD3">
        <w:rPr>
          <w:rFonts w:ascii="Arial" w:hAnsi="Arial" w:cs="Arial"/>
          <w:sz w:val="24"/>
          <w:szCs w:val="24"/>
        </w:rPr>
        <w:t>un</w:t>
      </w:r>
      <w:r w:rsidRPr="00FF1DD3">
        <w:rPr>
          <w:rFonts w:ascii="Arial" w:hAnsi="Arial" w:cs="Arial"/>
          <w:sz w:val="24"/>
          <w:szCs w:val="24"/>
        </w:rPr>
        <w:t>coated media we could have</w:t>
      </w:r>
      <w:r w:rsidR="00FF1DD3" w:rsidRPr="00FF1DD3">
        <w:rPr>
          <w:rFonts w:ascii="Arial" w:hAnsi="Arial" w:cs="Arial"/>
          <w:sz w:val="24"/>
          <w:szCs w:val="24"/>
        </w:rPr>
        <w:t xml:space="preserve"> a difference on the absorption rate up </w:t>
      </w:r>
      <w:r w:rsidRPr="00FF1DD3">
        <w:rPr>
          <w:rFonts w:ascii="Arial" w:hAnsi="Arial" w:cs="Arial"/>
          <w:sz w:val="24"/>
          <w:szCs w:val="24"/>
        </w:rPr>
        <w:t>to a</w:t>
      </w:r>
      <w:r w:rsidR="001F4354" w:rsidRPr="00FF1DD3">
        <w:rPr>
          <w:rFonts w:ascii="Arial" w:hAnsi="Arial" w:cs="Arial"/>
          <w:sz w:val="24"/>
          <w:szCs w:val="24"/>
        </w:rPr>
        <w:t>n</w:t>
      </w:r>
      <w:r w:rsidRPr="00FF1DD3">
        <w:rPr>
          <w:rFonts w:ascii="Arial" w:hAnsi="Arial" w:cs="Arial"/>
          <w:sz w:val="24"/>
          <w:szCs w:val="24"/>
        </w:rPr>
        <w:t xml:space="preserve"> order of magnitude. Furthermore </w:t>
      </w:r>
      <w:r w:rsidR="00F02C3E" w:rsidRPr="00FF1DD3">
        <w:rPr>
          <w:rFonts w:ascii="Arial" w:hAnsi="Arial" w:cs="Arial"/>
          <w:sz w:val="24"/>
          <w:szCs w:val="24"/>
        </w:rPr>
        <w:t>we conclude</w:t>
      </w:r>
      <w:r w:rsidR="001F4354" w:rsidRPr="00FF1DD3">
        <w:rPr>
          <w:rFonts w:ascii="Arial" w:hAnsi="Arial" w:cs="Arial"/>
          <w:sz w:val="24"/>
          <w:szCs w:val="24"/>
        </w:rPr>
        <w:t>d</w:t>
      </w:r>
      <w:r w:rsidR="00F02C3E" w:rsidRPr="00FF1DD3">
        <w:rPr>
          <w:rFonts w:ascii="Arial" w:hAnsi="Arial" w:cs="Arial"/>
          <w:sz w:val="24"/>
          <w:szCs w:val="24"/>
        </w:rPr>
        <w:t xml:space="preserve"> that </w:t>
      </w:r>
      <w:r w:rsidRPr="00B9683B">
        <w:rPr>
          <w:rFonts w:ascii="Arial" w:hAnsi="Arial" w:cs="Arial"/>
          <w:sz w:val="24"/>
          <w:szCs w:val="24"/>
        </w:rPr>
        <w:t xml:space="preserve">increasing the hydrophilic behaviour </w:t>
      </w:r>
      <w:r w:rsidR="003B222F">
        <w:rPr>
          <w:rFonts w:ascii="Arial" w:hAnsi="Arial" w:cs="Arial"/>
          <w:sz w:val="24"/>
          <w:szCs w:val="24"/>
        </w:rPr>
        <w:t xml:space="preserve">of the surfactant </w:t>
      </w:r>
      <w:r w:rsidRPr="00B9683B">
        <w:rPr>
          <w:rFonts w:ascii="Arial" w:hAnsi="Arial" w:cs="Arial"/>
          <w:sz w:val="24"/>
          <w:szCs w:val="24"/>
        </w:rPr>
        <w:t xml:space="preserve">leads to a lower absorption rate. </w:t>
      </w:r>
    </w:p>
    <w:p w14:paraId="5AA71CAE" w14:textId="58041A79" w:rsidR="002751EC" w:rsidRDefault="002751EC" w:rsidP="00B9683B">
      <w:pPr>
        <w:spacing w:line="360" w:lineRule="auto"/>
        <w:jc w:val="both"/>
        <w:rPr>
          <w:rFonts w:ascii="Arial" w:hAnsi="Arial" w:cs="Arial"/>
          <w:sz w:val="24"/>
          <w:szCs w:val="24"/>
        </w:rPr>
      </w:pPr>
    </w:p>
    <w:p w14:paraId="307876F0" w14:textId="77777777" w:rsidR="002751EC" w:rsidRDefault="002751EC" w:rsidP="00B9683B">
      <w:pPr>
        <w:spacing w:line="360" w:lineRule="auto"/>
        <w:jc w:val="both"/>
        <w:rPr>
          <w:rFonts w:ascii="Arial" w:hAnsi="Arial" w:cs="Arial"/>
          <w:sz w:val="24"/>
          <w:szCs w:val="24"/>
        </w:rPr>
      </w:pPr>
    </w:p>
    <w:p w14:paraId="0ED3D8BB" w14:textId="77777777" w:rsidR="00C80F7C" w:rsidRDefault="00C80F7C" w:rsidP="00C80F7C">
      <w:pPr>
        <w:keepNext/>
        <w:spacing w:line="360" w:lineRule="auto"/>
        <w:jc w:val="both"/>
      </w:pPr>
      <w:r>
        <w:rPr>
          <w:noProof/>
        </w:rPr>
        <w:lastRenderedPageBreak/>
        <w:drawing>
          <wp:inline distT="0" distB="0" distL="0" distR="0" wp14:anchorId="03652FCB" wp14:editId="5BE71ED0">
            <wp:extent cx="5875200" cy="217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200" cy="2170800"/>
                    </a:xfrm>
                    <a:prstGeom prst="rect">
                      <a:avLst/>
                    </a:prstGeom>
                    <a:noFill/>
                  </pic:spPr>
                </pic:pic>
              </a:graphicData>
            </a:graphic>
          </wp:inline>
        </w:drawing>
      </w:r>
    </w:p>
    <w:p w14:paraId="0E14E95B" w14:textId="3D5A16E9" w:rsidR="001F4354" w:rsidRDefault="00C80F7C" w:rsidP="00C80F7C">
      <w:pPr>
        <w:pStyle w:val="Caption"/>
        <w:jc w:val="both"/>
        <w:rPr>
          <w:color w:val="auto"/>
        </w:rPr>
      </w:pPr>
      <w:r w:rsidRPr="00C80F7C">
        <w:rPr>
          <w:color w:val="auto"/>
        </w:rPr>
        <w:t xml:space="preserve">Figure </w:t>
      </w:r>
      <w:r w:rsidRPr="00C80F7C">
        <w:rPr>
          <w:color w:val="auto"/>
        </w:rPr>
        <w:fldChar w:fldCharType="begin"/>
      </w:r>
      <w:r w:rsidRPr="00C80F7C">
        <w:rPr>
          <w:color w:val="auto"/>
        </w:rPr>
        <w:instrText xml:space="preserve"> SEQ Figure \* ARABIC </w:instrText>
      </w:r>
      <w:r w:rsidRPr="00C80F7C">
        <w:rPr>
          <w:color w:val="auto"/>
        </w:rPr>
        <w:fldChar w:fldCharType="separate"/>
      </w:r>
      <w:r w:rsidRPr="00C80F7C">
        <w:rPr>
          <w:noProof/>
          <w:color w:val="auto"/>
        </w:rPr>
        <w:t>1</w:t>
      </w:r>
      <w:r w:rsidRPr="00C80F7C">
        <w:rPr>
          <w:color w:val="auto"/>
        </w:rPr>
        <w:fldChar w:fldCharType="end"/>
      </w:r>
      <w:r w:rsidRPr="00C80F7C">
        <w:rPr>
          <w:color w:val="auto"/>
        </w:rPr>
        <w:t>- Absorption data from ASA. (left) Absorption graph of solutions on uncoated paper. (right) Absorption graph of solutions on inkjet coated paper. In the middle graph the slopes (absorption coefficients) are plotted.</w:t>
      </w:r>
    </w:p>
    <w:p w14:paraId="442DB11A" w14:textId="27EFFEB9" w:rsidR="00C80F7C" w:rsidRDefault="00C80F7C" w:rsidP="00C80F7C"/>
    <w:p w14:paraId="3D0BD59A" w14:textId="77777777" w:rsidR="00C80F7C" w:rsidRPr="00C80F7C" w:rsidRDefault="00C80F7C" w:rsidP="00C80F7C"/>
    <w:p w14:paraId="61DEF835" w14:textId="79880F01" w:rsidR="00B9683B" w:rsidRDefault="00B9683B" w:rsidP="001F4354">
      <w:pPr>
        <w:autoSpaceDE w:val="0"/>
        <w:autoSpaceDN w:val="0"/>
        <w:adjustRightInd w:val="0"/>
        <w:spacing w:after="0" w:line="240" w:lineRule="auto"/>
        <w:rPr>
          <w:rFonts w:cs="NpvjfmTimes-Roman"/>
          <w:color w:val="131413"/>
          <w:sz w:val="24"/>
          <w:szCs w:val="24"/>
          <w:lang w:val="en-US"/>
        </w:rPr>
      </w:pPr>
      <w:r>
        <w:rPr>
          <w:rFonts w:cs="NpvjfmTimes-Roman"/>
          <w:color w:val="131413"/>
          <w:sz w:val="24"/>
          <w:szCs w:val="24"/>
          <w:lang w:val="en-US"/>
        </w:rPr>
        <w:t>Authors:</w:t>
      </w:r>
    </w:p>
    <w:p w14:paraId="705D7979" w14:textId="4D0A1D01" w:rsidR="00B9683B" w:rsidRPr="00B9683B" w:rsidRDefault="00B9683B" w:rsidP="001F4354">
      <w:pPr>
        <w:autoSpaceDE w:val="0"/>
        <w:autoSpaceDN w:val="0"/>
        <w:adjustRightInd w:val="0"/>
        <w:spacing w:after="0" w:line="240" w:lineRule="auto"/>
        <w:rPr>
          <w:rFonts w:cs="NpvjfmTimes-Roman"/>
          <w:i/>
          <w:iCs/>
          <w:color w:val="131413"/>
          <w:sz w:val="20"/>
          <w:szCs w:val="20"/>
          <w:lang w:val="en-US"/>
        </w:rPr>
      </w:pPr>
      <w:r w:rsidRPr="00B9683B">
        <w:rPr>
          <w:rFonts w:cs="NpvjfmTimes-Roman"/>
          <w:color w:val="131413"/>
          <w:sz w:val="20"/>
          <w:szCs w:val="20"/>
          <w:lang w:val="en-US"/>
        </w:rPr>
        <w:t xml:space="preserve">Hélder Salvador, </w:t>
      </w:r>
      <w:r w:rsidRPr="00B9683B">
        <w:rPr>
          <w:rFonts w:cs="NpvjfmTimes-Roman"/>
          <w:i/>
          <w:iCs/>
          <w:color w:val="131413"/>
          <w:sz w:val="20"/>
          <w:szCs w:val="20"/>
          <w:lang w:val="en-US"/>
        </w:rPr>
        <w:t xml:space="preserve">Canon Production Printing, AM depart, R&amp;D, Sint </w:t>
      </w:r>
      <w:proofErr w:type="spellStart"/>
      <w:r w:rsidRPr="00B9683B">
        <w:rPr>
          <w:rFonts w:cs="NpvjfmTimes-Roman"/>
          <w:i/>
          <w:iCs/>
          <w:color w:val="131413"/>
          <w:sz w:val="20"/>
          <w:szCs w:val="20"/>
          <w:lang w:val="en-US"/>
        </w:rPr>
        <w:t>Urbanusweg</w:t>
      </w:r>
      <w:proofErr w:type="spellEnd"/>
      <w:r w:rsidRPr="00B9683B">
        <w:rPr>
          <w:rFonts w:cs="NpvjfmTimes-Roman"/>
          <w:i/>
          <w:iCs/>
          <w:color w:val="131413"/>
          <w:sz w:val="20"/>
          <w:szCs w:val="20"/>
          <w:lang w:val="en-US"/>
        </w:rPr>
        <w:t xml:space="preserve"> 43, 5914 CA, PO Box 101, 5900 MA Venlo, The Netherlands, </w:t>
      </w:r>
      <w:hyperlink r:id="rId9" w:history="1">
        <w:r w:rsidRPr="00B9683B">
          <w:rPr>
            <w:rStyle w:val="Hyperlink"/>
            <w:rFonts w:cs="NpvjfmTimes-Roman"/>
            <w:i/>
            <w:iCs/>
            <w:sz w:val="20"/>
            <w:szCs w:val="20"/>
            <w:lang w:val="en-US"/>
          </w:rPr>
          <w:t>helder.marquessalvador@cpp.canon</w:t>
        </w:r>
      </w:hyperlink>
    </w:p>
    <w:p w14:paraId="122AC9F3" w14:textId="77777777" w:rsidR="001F4354" w:rsidRDefault="001F4354" w:rsidP="001F4354">
      <w:pPr>
        <w:autoSpaceDE w:val="0"/>
        <w:autoSpaceDN w:val="0"/>
        <w:spacing w:after="0" w:line="240" w:lineRule="auto"/>
        <w:rPr>
          <w:rFonts w:cs="NpvjfmTimes-Roman"/>
          <w:color w:val="131413"/>
          <w:sz w:val="20"/>
          <w:szCs w:val="20"/>
        </w:rPr>
      </w:pPr>
    </w:p>
    <w:p w14:paraId="1807878F" w14:textId="6646A092" w:rsidR="00B9683B" w:rsidRDefault="009610DD" w:rsidP="001F4354">
      <w:pPr>
        <w:autoSpaceDE w:val="0"/>
        <w:autoSpaceDN w:val="0"/>
        <w:spacing w:after="0" w:line="240" w:lineRule="auto"/>
        <w:rPr>
          <w:rStyle w:val="Hyperlink"/>
          <w:rFonts w:cs="NpvjfmTimes-Roman"/>
          <w:i/>
          <w:iCs/>
          <w:sz w:val="20"/>
          <w:szCs w:val="20"/>
          <w:lang w:val="en-US"/>
        </w:rPr>
      </w:pPr>
      <w:r>
        <w:rPr>
          <w:rFonts w:cs="NpvjfmTimes-Roman"/>
          <w:color w:val="131413"/>
          <w:sz w:val="20"/>
          <w:szCs w:val="20"/>
        </w:rPr>
        <w:t xml:space="preserve">Daniel Turkenburg, </w:t>
      </w:r>
      <w:r w:rsidR="00B9683B" w:rsidRPr="00B9683B">
        <w:rPr>
          <w:rFonts w:cs="NpvjfmTimes-Roman"/>
          <w:i/>
          <w:iCs/>
          <w:color w:val="131413"/>
          <w:sz w:val="20"/>
          <w:szCs w:val="20"/>
          <w:lang w:val="en-US"/>
        </w:rPr>
        <w:t xml:space="preserve">Canon Production Printing, AM depart, R&amp;D, Sint </w:t>
      </w:r>
      <w:proofErr w:type="spellStart"/>
      <w:r w:rsidR="00B9683B" w:rsidRPr="00B9683B">
        <w:rPr>
          <w:rFonts w:cs="NpvjfmTimes-Roman"/>
          <w:i/>
          <w:iCs/>
          <w:color w:val="131413"/>
          <w:sz w:val="20"/>
          <w:szCs w:val="20"/>
          <w:lang w:val="en-US"/>
        </w:rPr>
        <w:t>Urbanusweg</w:t>
      </w:r>
      <w:proofErr w:type="spellEnd"/>
      <w:r w:rsidR="00B9683B" w:rsidRPr="00B9683B">
        <w:rPr>
          <w:rFonts w:cs="NpvjfmTimes-Roman"/>
          <w:i/>
          <w:iCs/>
          <w:color w:val="131413"/>
          <w:sz w:val="20"/>
          <w:szCs w:val="20"/>
          <w:lang w:val="en-US"/>
        </w:rPr>
        <w:t xml:space="preserve"> 43, 5914 CA, PO Box 101, 5900 MA Venlo, The Netherlands, </w:t>
      </w:r>
      <w:hyperlink r:id="rId10" w:history="1">
        <w:r w:rsidR="00FA1D63" w:rsidRPr="00B23311">
          <w:rPr>
            <w:rStyle w:val="Hyperlink"/>
            <w:rFonts w:cs="NpvjfmTimes-Roman"/>
            <w:i/>
            <w:iCs/>
            <w:sz w:val="20"/>
            <w:szCs w:val="20"/>
            <w:lang w:val="en-US"/>
          </w:rPr>
          <w:t>daniel.turkenburg@cpp.canon</w:t>
        </w:r>
      </w:hyperlink>
    </w:p>
    <w:p w14:paraId="5A4E2A71" w14:textId="2480AF6B" w:rsidR="003C5E11" w:rsidRDefault="003C5E11" w:rsidP="001F4354">
      <w:pPr>
        <w:autoSpaceDE w:val="0"/>
        <w:autoSpaceDN w:val="0"/>
        <w:adjustRightInd w:val="0"/>
        <w:spacing w:after="0" w:line="240" w:lineRule="auto"/>
        <w:rPr>
          <w:rStyle w:val="Hyperlink"/>
          <w:rFonts w:cs="NpvjfmTimes-Roman"/>
          <w:i/>
          <w:iCs/>
          <w:sz w:val="20"/>
          <w:szCs w:val="20"/>
          <w:lang w:val="en-US"/>
        </w:rPr>
      </w:pPr>
    </w:p>
    <w:p w14:paraId="13013DD9" w14:textId="2B62CCD8" w:rsidR="002751EC" w:rsidRDefault="002751EC" w:rsidP="002751EC">
      <w:pPr>
        <w:autoSpaceDE w:val="0"/>
        <w:autoSpaceDN w:val="0"/>
        <w:adjustRightInd w:val="0"/>
        <w:spacing w:after="0" w:line="240" w:lineRule="auto"/>
        <w:rPr>
          <w:rStyle w:val="Hyperlink"/>
          <w:rFonts w:cs="NpvjfmTimes-Roman"/>
          <w:i/>
          <w:iCs/>
          <w:sz w:val="20"/>
          <w:szCs w:val="20"/>
          <w:lang w:val="en-US"/>
        </w:rPr>
      </w:pPr>
      <w:r w:rsidRPr="002751EC">
        <w:rPr>
          <w:i/>
          <w:iCs/>
          <w:color w:val="131413"/>
          <w:sz w:val="20"/>
          <w:szCs w:val="20"/>
          <w:lang w:val="en-US"/>
        </w:rPr>
        <w:t>Jeroen Schell</w:t>
      </w:r>
      <w:r w:rsidRPr="00B9683B">
        <w:rPr>
          <w:rFonts w:cs="NpvjfmTimes-Roman"/>
          <w:color w:val="131413"/>
          <w:sz w:val="20"/>
          <w:szCs w:val="20"/>
          <w:lang w:val="en-US"/>
        </w:rPr>
        <w:t xml:space="preserve">, </w:t>
      </w:r>
      <w:r w:rsidRPr="00B9683B">
        <w:rPr>
          <w:rFonts w:cs="NpvjfmTimes-Roman"/>
          <w:i/>
          <w:iCs/>
          <w:color w:val="131413"/>
          <w:sz w:val="20"/>
          <w:szCs w:val="20"/>
          <w:lang w:val="en-US"/>
        </w:rPr>
        <w:t xml:space="preserve">Canon Production Printing, AM depart, R&amp;D, Sint </w:t>
      </w:r>
      <w:proofErr w:type="spellStart"/>
      <w:r w:rsidRPr="00B9683B">
        <w:rPr>
          <w:rFonts w:cs="NpvjfmTimes-Roman"/>
          <w:i/>
          <w:iCs/>
          <w:color w:val="131413"/>
          <w:sz w:val="20"/>
          <w:szCs w:val="20"/>
          <w:lang w:val="en-US"/>
        </w:rPr>
        <w:t>Urbanusweg</w:t>
      </w:r>
      <w:proofErr w:type="spellEnd"/>
      <w:r w:rsidRPr="00B9683B">
        <w:rPr>
          <w:rFonts w:cs="NpvjfmTimes-Roman"/>
          <w:i/>
          <w:iCs/>
          <w:color w:val="131413"/>
          <w:sz w:val="20"/>
          <w:szCs w:val="20"/>
          <w:lang w:val="en-US"/>
        </w:rPr>
        <w:t xml:space="preserve"> 43, 5914 CA, PO Box 101, 5900 MA Venlo, The Netherlands, </w:t>
      </w:r>
      <w:hyperlink r:id="rId11" w:history="1">
        <w:r w:rsidR="00FA1D63" w:rsidRPr="00B23311">
          <w:rPr>
            <w:rStyle w:val="Hyperlink"/>
            <w:rFonts w:cs="NpvjfmTimes-Roman"/>
            <w:i/>
            <w:iCs/>
            <w:sz w:val="20"/>
            <w:szCs w:val="20"/>
            <w:lang w:val="en-US"/>
          </w:rPr>
          <w:t>Jeroen.schell@cpp.canon</w:t>
        </w:r>
      </w:hyperlink>
    </w:p>
    <w:p w14:paraId="6E5A24DC" w14:textId="77777777" w:rsidR="002751EC" w:rsidRDefault="002751EC" w:rsidP="002751EC">
      <w:pPr>
        <w:autoSpaceDE w:val="0"/>
        <w:autoSpaceDN w:val="0"/>
        <w:adjustRightInd w:val="0"/>
        <w:spacing w:after="0" w:line="240" w:lineRule="auto"/>
        <w:rPr>
          <w:rStyle w:val="Hyperlink"/>
          <w:rFonts w:cs="NpvjfmTimes-Roman"/>
          <w:i/>
          <w:iCs/>
          <w:sz w:val="20"/>
          <w:szCs w:val="20"/>
          <w:lang w:val="en-US"/>
        </w:rPr>
      </w:pPr>
    </w:p>
    <w:p w14:paraId="3C81E8A0" w14:textId="77777777" w:rsidR="002751EC" w:rsidRDefault="002751EC" w:rsidP="002751EC">
      <w:pPr>
        <w:autoSpaceDE w:val="0"/>
        <w:autoSpaceDN w:val="0"/>
        <w:adjustRightInd w:val="0"/>
        <w:spacing w:after="0" w:line="240" w:lineRule="auto"/>
        <w:rPr>
          <w:rStyle w:val="Hyperlink"/>
          <w:rFonts w:cs="NpvjfmTimes-Roman"/>
          <w:i/>
          <w:iCs/>
          <w:sz w:val="20"/>
          <w:szCs w:val="20"/>
          <w:lang w:val="en-US"/>
        </w:rPr>
      </w:pPr>
      <w:r w:rsidRPr="00B9683B">
        <w:rPr>
          <w:rFonts w:cs="NpvjfmTimes-Roman"/>
          <w:color w:val="131413"/>
          <w:sz w:val="20"/>
          <w:szCs w:val="20"/>
          <w:lang w:val="en-US"/>
        </w:rPr>
        <w:t xml:space="preserve">Nicolae Tomozeiu, </w:t>
      </w:r>
      <w:r w:rsidRPr="00B9683B">
        <w:rPr>
          <w:rFonts w:cs="NpvjfmTimes-Roman"/>
          <w:i/>
          <w:iCs/>
          <w:color w:val="131413"/>
          <w:sz w:val="20"/>
          <w:szCs w:val="20"/>
          <w:lang w:val="en-US"/>
        </w:rPr>
        <w:t xml:space="preserve">Canon Production Printing, AM depart, R&amp;D, Sint </w:t>
      </w:r>
      <w:proofErr w:type="spellStart"/>
      <w:r w:rsidRPr="00B9683B">
        <w:rPr>
          <w:rFonts w:cs="NpvjfmTimes-Roman"/>
          <w:i/>
          <w:iCs/>
          <w:color w:val="131413"/>
          <w:sz w:val="20"/>
          <w:szCs w:val="20"/>
          <w:lang w:val="en-US"/>
        </w:rPr>
        <w:t>Urbanusweg</w:t>
      </w:r>
      <w:proofErr w:type="spellEnd"/>
      <w:r w:rsidRPr="00B9683B">
        <w:rPr>
          <w:rFonts w:cs="NpvjfmTimes-Roman"/>
          <w:i/>
          <w:iCs/>
          <w:color w:val="131413"/>
          <w:sz w:val="20"/>
          <w:szCs w:val="20"/>
          <w:lang w:val="en-US"/>
        </w:rPr>
        <w:t xml:space="preserve"> 43, 5914 CA, PO Box 101, 5900 MA Venlo, The Netherlands, </w:t>
      </w:r>
      <w:hyperlink r:id="rId12" w:history="1">
        <w:r w:rsidRPr="00B9683B">
          <w:rPr>
            <w:rStyle w:val="Hyperlink"/>
            <w:rFonts w:cs="NpvjfmTimes-Roman"/>
            <w:i/>
            <w:iCs/>
            <w:sz w:val="20"/>
            <w:szCs w:val="20"/>
            <w:lang w:val="en-US"/>
          </w:rPr>
          <w:t>Nicolae.Tomozeiu@cpp.canon</w:t>
        </w:r>
      </w:hyperlink>
    </w:p>
    <w:p w14:paraId="77D6734F" w14:textId="31AE6043" w:rsidR="002751EC" w:rsidRPr="002751EC" w:rsidRDefault="002751EC" w:rsidP="001F4354">
      <w:pPr>
        <w:autoSpaceDE w:val="0"/>
        <w:autoSpaceDN w:val="0"/>
        <w:adjustRightInd w:val="0"/>
        <w:spacing w:after="0" w:line="240" w:lineRule="auto"/>
        <w:rPr>
          <w:i/>
          <w:iCs/>
          <w:color w:val="131413"/>
          <w:sz w:val="20"/>
          <w:szCs w:val="20"/>
          <w:lang w:val="en-US"/>
        </w:rPr>
      </w:pPr>
    </w:p>
    <w:sectPr w:rsidR="002751EC" w:rsidRPr="002751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50ED" w14:textId="77777777" w:rsidR="00FE5120" w:rsidRDefault="00FE5120" w:rsidP="002751EC">
      <w:pPr>
        <w:spacing w:after="0" w:line="240" w:lineRule="auto"/>
      </w:pPr>
      <w:r>
        <w:separator/>
      </w:r>
    </w:p>
  </w:endnote>
  <w:endnote w:type="continuationSeparator" w:id="0">
    <w:p w14:paraId="253326C7" w14:textId="77777777" w:rsidR="00FE5120" w:rsidRDefault="00FE5120" w:rsidP="0027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pvjfmTimes-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3AEA" w14:textId="77777777" w:rsidR="00FE5120" w:rsidRDefault="00FE5120" w:rsidP="002751EC">
      <w:pPr>
        <w:spacing w:after="0" w:line="240" w:lineRule="auto"/>
      </w:pPr>
      <w:r>
        <w:separator/>
      </w:r>
    </w:p>
  </w:footnote>
  <w:footnote w:type="continuationSeparator" w:id="0">
    <w:p w14:paraId="372E4D2F" w14:textId="77777777" w:rsidR="00FE5120" w:rsidRDefault="00FE5120" w:rsidP="002751EC">
      <w:pPr>
        <w:spacing w:after="0" w:line="240" w:lineRule="auto"/>
      </w:pPr>
      <w:r>
        <w:continuationSeparator/>
      </w:r>
    </w:p>
  </w:footnote>
  <w:footnote w:id="1">
    <w:p w14:paraId="5CA52608" w14:textId="64C1B3EA" w:rsidR="00CF6DDF" w:rsidRPr="00CF6DDF" w:rsidRDefault="00CF6DDF">
      <w:pPr>
        <w:pStyle w:val="FootnoteText"/>
      </w:pPr>
      <w:r>
        <w:rPr>
          <w:rStyle w:val="FootnoteReference"/>
        </w:rPr>
        <w:footnoteRef/>
      </w:r>
      <w:r>
        <w:t xml:space="preserve"> </w:t>
      </w:r>
      <w:r w:rsidRPr="00CF6DDF">
        <w:t>Analysis of droplet spreading versus droplet absorption using ASA and pico-</w:t>
      </w:r>
      <w:proofErr w:type="spellStart"/>
      <w:r w:rsidRPr="00CF6DDF">
        <w:t>liter</w:t>
      </w:r>
      <w:proofErr w:type="spellEnd"/>
      <w:r w:rsidRPr="00CF6DDF">
        <w:t xml:space="preserve"> setup</w:t>
      </w:r>
      <w:r>
        <w:t>, Joep Sanders, 2021</w:t>
      </w:r>
    </w:p>
  </w:footnote>
  <w:footnote w:id="2">
    <w:p w14:paraId="306569F5" w14:textId="2EC09F7B" w:rsidR="00CF6DDF" w:rsidRPr="00CF6DDF" w:rsidRDefault="00CF6DDF">
      <w:pPr>
        <w:pStyle w:val="FootnoteText"/>
      </w:pPr>
      <w:r>
        <w:rPr>
          <w:rStyle w:val="FootnoteReference"/>
        </w:rPr>
        <w:footnoteRef/>
      </w:r>
      <w:r>
        <w:t xml:space="preserve"> Dynamics of fluid mixtures and nanoparticles during capillary suction, Cornelis Kuijpers, 2018</w:t>
      </w:r>
    </w:p>
  </w:footnote>
  <w:footnote w:id="3">
    <w:p w14:paraId="3B7873C5" w14:textId="55527DAC" w:rsidR="00CF6DDF" w:rsidRPr="00CF6DDF" w:rsidRDefault="00CF6DDF">
      <w:pPr>
        <w:pStyle w:val="FootnoteText"/>
      </w:pPr>
      <w:r>
        <w:rPr>
          <w:rStyle w:val="FootnoteReference"/>
        </w:rPr>
        <w:footnoteRef/>
      </w:r>
      <w:r>
        <w:t xml:space="preserve"> </w:t>
      </w:r>
      <w:r w:rsidR="008E11AD">
        <w:t xml:space="preserve">Dynamic behaviour of pl droplets on substrates, </w:t>
      </w:r>
      <w:proofErr w:type="spellStart"/>
      <w:r w:rsidR="008E11AD">
        <w:t>Helder</w:t>
      </w:r>
      <w:proofErr w:type="spellEnd"/>
      <w:r w:rsidR="008E11AD">
        <w:t xml:space="preserve"> Salvador, 2019</w:t>
      </w:r>
    </w:p>
  </w:footnote>
  <w:footnote w:id="4">
    <w:p w14:paraId="3B6139F9" w14:textId="5546128C" w:rsidR="00CF6DDF" w:rsidRPr="00CF6DDF" w:rsidRDefault="00CF6DDF">
      <w:pPr>
        <w:pStyle w:val="FootnoteText"/>
      </w:pPr>
      <w:r>
        <w:rPr>
          <w:rStyle w:val="FootnoteReference"/>
        </w:rPr>
        <w:footnoteRef/>
      </w:r>
      <w:r>
        <w:t xml:space="preserve"> </w:t>
      </w:r>
      <w:proofErr w:type="spellStart"/>
      <w:r>
        <w:t>Surfynol</w:t>
      </w:r>
      <w:proofErr w:type="spellEnd"/>
      <w:r>
        <w:t xml:space="preserve"> surfactants, IMCD. </w:t>
      </w:r>
      <w:hyperlink r:id="rId1" w:history="1">
        <w:r w:rsidRPr="00FD7351">
          <w:rPr>
            <w:rStyle w:val="Hyperlink"/>
          </w:rPr>
          <w:t>https://www.imcdus.com/en-us/products/surfynol-surfactants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841BF"/>
    <w:multiLevelType w:val="hybridMultilevel"/>
    <w:tmpl w:val="40EC2DD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84"/>
    <w:rsid w:val="00114291"/>
    <w:rsid w:val="001F4354"/>
    <w:rsid w:val="00207784"/>
    <w:rsid w:val="002751EC"/>
    <w:rsid w:val="003B222F"/>
    <w:rsid w:val="003C5E11"/>
    <w:rsid w:val="0040621F"/>
    <w:rsid w:val="0041120B"/>
    <w:rsid w:val="004C0E1A"/>
    <w:rsid w:val="005934CB"/>
    <w:rsid w:val="005D7781"/>
    <w:rsid w:val="00771F2B"/>
    <w:rsid w:val="008E11AD"/>
    <w:rsid w:val="009610DD"/>
    <w:rsid w:val="00B9683B"/>
    <w:rsid w:val="00BD08B5"/>
    <w:rsid w:val="00BF4205"/>
    <w:rsid w:val="00C80F7C"/>
    <w:rsid w:val="00CF6DDF"/>
    <w:rsid w:val="00ED31EC"/>
    <w:rsid w:val="00EF2790"/>
    <w:rsid w:val="00F02C3E"/>
    <w:rsid w:val="00FA1D63"/>
    <w:rsid w:val="00FE5120"/>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62E6"/>
  <w15:chartTrackingRefBased/>
  <w15:docId w15:val="{01AA6BF0-CEC4-45E9-B96C-C17E7CC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78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B9683B"/>
    <w:rPr>
      <w:color w:val="0000FF" w:themeColor="hyperlink"/>
      <w:u w:val="single"/>
    </w:rPr>
  </w:style>
  <w:style w:type="paragraph" w:styleId="ListParagraph">
    <w:name w:val="List Paragraph"/>
    <w:basedOn w:val="Normal"/>
    <w:uiPriority w:val="34"/>
    <w:qFormat/>
    <w:rsid w:val="00B9683B"/>
    <w:pPr>
      <w:spacing w:after="0" w:line="240" w:lineRule="auto"/>
      <w:ind w:left="720"/>
      <w:contextualSpacing/>
    </w:pPr>
    <w:rPr>
      <w:rFonts w:ascii="Verdana" w:hAnsi="Verdana"/>
      <w:sz w:val="28"/>
    </w:rPr>
  </w:style>
  <w:style w:type="character" w:styleId="UnresolvedMention">
    <w:name w:val="Unresolved Mention"/>
    <w:basedOn w:val="DefaultParagraphFont"/>
    <w:uiPriority w:val="99"/>
    <w:semiHidden/>
    <w:unhideWhenUsed/>
    <w:rsid w:val="00B9683B"/>
    <w:rPr>
      <w:color w:val="605E5C"/>
      <w:shd w:val="clear" w:color="auto" w:fill="E1DFDD"/>
    </w:rPr>
  </w:style>
  <w:style w:type="paragraph" w:styleId="Caption">
    <w:name w:val="caption"/>
    <w:basedOn w:val="Normal"/>
    <w:next w:val="Normal"/>
    <w:uiPriority w:val="35"/>
    <w:unhideWhenUsed/>
    <w:qFormat/>
    <w:rsid w:val="00C80F7C"/>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275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1EC"/>
    <w:rPr>
      <w:sz w:val="20"/>
      <w:szCs w:val="20"/>
      <w:lang w:val="en-GB"/>
    </w:rPr>
  </w:style>
  <w:style w:type="character" w:styleId="FootnoteReference">
    <w:name w:val="footnote reference"/>
    <w:basedOn w:val="DefaultParagraphFont"/>
    <w:uiPriority w:val="99"/>
    <w:semiHidden/>
    <w:unhideWhenUsed/>
    <w:rsid w:val="00275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908466">
      <w:bodyDiv w:val="1"/>
      <w:marLeft w:val="0"/>
      <w:marRight w:val="0"/>
      <w:marTop w:val="0"/>
      <w:marBottom w:val="0"/>
      <w:divBdr>
        <w:top w:val="none" w:sz="0" w:space="0" w:color="auto"/>
        <w:left w:val="none" w:sz="0" w:space="0" w:color="auto"/>
        <w:bottom w:val="none" w:sz="0" w:space="0" w:color="auto"/>
        <w:right w:val="none" w:sz="0" w:space="0" w:color="auto"/>
      </w:divBdr>
    </w:div>
    <w:div w:id="18999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e.Tomozeiu@cpp.can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oen.schell@cpp.canon" TargetMode="External"/><Relationship Id="rId5" Type="http://schemas.openxmlformats.org/officeDocument/2006/relationships/webSettings" Target="webSettings.xml"/><Relationship Id="rId10" Type="http://schemas.openxmlformats.org/officeDocument/2006/relationships/hyperlink" Target="mailto:daniel.turkenburg@cpp.canon" TargetMode="External"/><Relationship Id="rId4" Type="http://schemas.openxmlformats.org/officeDocument/2006/relationships/settings" Target="settings.xml"/><Relationship Id="rId9" Type="http://schemas.openxmlformats.org/officeDocument/2006/relationships/hyperlink" Target="mailto:helder.marquessalvador@cpp.can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mcdus.com/en-us/products/surfynol-surfac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1D3D-DBDF-4A3C-8A4B-151E655B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Marques Salvador, Hélder</dc:creator>
  <cp:keywords/>
  <dc:description/>
  <cp:lastModifiedBy>Marques Salvador, Hélder</cp:lastModifiedBy>
  <cp:revision>3</cp:revision>
  <dcterms:created xsi:type="dcterms:W3CDTF">2021-02-03T11:34:00Z</dcterms:created>
  <dcterms:modified xsi:type="dcterms:W3CDTF">2021-02-03T14:52:00Z</dcterms:modified>
</cp:coreProperties>
</file>