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83" w:rsidRDefault="003F66AA">
      <w:pPr>
        <w:pStyle w:val="Standard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Effect of pore geometry and contact angle on the capillary pressure </w:t>
      </w:r>
      <w:r w:rsidR="00CB7560">
        <w:rPr>
          <w:rFonts w:ascii="Times New Roman" w:hAnsi="Times New Roman" w:cs="Times New Roman"/>
          <w:b/>
          <w:bCs/>
          <w:sz w:val="28"/>
          <w:szCs w:val="28"/>
        </w:rPr>
        <w:t>and oil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recovery factor in models of porous media</w:t>
      </w:r>
    </w:p>
    <w:p w:rsidR="00A11F83" w:rsidRDefault="00B9267A">
      <w:pPr>
        <w:pStyle w:val="Standard"/>
      </w:pPr>
      <w:r>
        <w:t>(Oral Presentation)</w:t>
      </w:r>
    </w:p>
    <w:p w:rsidR="00A11F83" w:rsidRDefault="003F66AA">
      <w:pPr>
        <w:pStyle w:val="Standard"/>
      </w:pPr>
      <w:r>
        <w:rPr>
          <w:rFonts w:ascii="Times New Roman" w:hAnsi="Times New Roman" w:cs="Times New Roman"/>
          <w:b/>
          <w:bCs/>
        </w:rPr>
        <w:t>Afshin Davarpanah</w:t>
      </w:r>
      <w:r w:rsidR="00B9267A">
        <w:rPr>
          <w:rFonts w:ascii="Times New Roman" w:hAnsi="Times New Roman" w:cs="Times New Roman"/>
          <w:b/>
          <w:bCs/>
        </w:rPr>
        <w:t>*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, Simon Cox</w:t>
      </w:r>
    </w:p>
    <w:p w:rsidR="00A11F83" w:rsidRDefault="003F66AA">
      <w:pPr>
        <w:pStyle w:val="Standard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Department of Mathematics, </w:t>
      </w:r>
      <w:r>
        <w:rPr>
          <w:rFonts w:ascii="Times New Roman" w:hAnsi="Times New Roman" w:cs="Times New Roman"/>
          <w:i/>
          <w:iCs/>
          <w:sz w:val="20"/>
          <w:szCs w:val="20"/>
        </w:rPr>
        <w:t>Aberystwyth University, Aberystwyth SY23 3BZ, United Kingdom</w:t>
      </w:r>
    </w:p>
    <w:p w:rsidR="00A11F83" w:rsidRDefault="00CB7560">
      <w:pPr>
        <w:pStyle w:val="Standard"/>
      </w:pPr>
      <w:r>
        <w:t xml:space="preserve">Correspondence to: </w:t>
      </w:r>
      <w:hyperlink r:id="rId7" w:history="1">
        <w:r w:rsidRPr="008D3FD6">
          <w:rPr>
            <w:rStyle w:val="Hyperlink"/>
          </w:rPr>
          <w:t>afd6@aber.ac.uk</w:t>
        </w:r>
      </w:hyperlink>
      <w:r>
        <w:t xml:space="preserve">, </w:t>
      </w:r>
      <w:hyperlink r:id="rId8" w:history="1">
        <w:r w:rsidRPr="008D3FD6">
          <w:rPr>
            <w:rStyle w:val="Hyperlink"/>
          </w:rPr>
          <w:t>sxc@aber.ac.uk</w:t>
        </w:r>
      </w:hyperlink>
      <w:r>
        <w:t xml:space="preserve"> </w:t>
      </w:r>
    </w:p>
    <w:p w:rsidR="00A11F83" w:rsidRDefault="00A11F83">
      <w:pPr>
        <w:pStyle w:val="Standard"/>
      </w:pPr>
    </w:p>
    <w:p w:rsidR="00A11F83" w:rsidRDefault="003F66AA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  <w:b/>
          <w:bCs/>
        </w:rPr>
        <w:t>Abstract:</w:t>
      </w:r>
    </w:p>
    <w:p w:rsidR="00A11F83" w:rsidRDefault="00A11F83">
      <w:pPr>
        <w:pStyle w:val="Standard"/>
        <w:spacing w:line="480" w:lineRule="auto"/>
        <w:jc w:val="both"/>
      </w:pPr>
    </w:p>
    <w:p w:rsidR="00A11F83" w:rsidRDefault="003F66AA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</w:rPr>
        <w:tab/>
        <w:t>We model the displacement of oil from idealized porous media by simulating the quasi-static injection of gas into oil-filled channels with uniform cross-section under different wet</w:t>
      </w:r>
      <w:r>
        <w:rPr>
          <w:rFonts w:ascii="Times New Roman" w:hAnsi="Times New Roman" w:cs="Times New Roman"/>
        </w:rPr>
        <w:t>ting conditions.</w:t>
      </w:r>
    </w:p>
    <w:p w:rsidR="00A11F83" w:rsidRDefault="003F66AA" w:rsidP="00CB7560">
      <w:pPr>
        <w:pStyle w:val="Standard"/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ab/>
        <w:t xml:space="preserve">We consider channels with triangular or rectangular cross-section that are initially filled with a single fluid (e.g. oil). A second, displacing, fluid (e.g. gas) is introduced at one end of the channel, first having to overcome </w:t>
      </w:r>
      <w:r>
        <w:rPr>
          <w:rFonts w:ascii="Times New Roman" w:hAnsi="Times New Roman" w:cs="Times New Roman"/>
        </w:rPr>
        <w:t>the capi</w:t>
      </w:r>
      <w:r w:rsidR="00CB7560">
        <w:rPr>
          <w:rFonts w:ascii="Times New Roman" w:hAnsi="Times New Roman" w:cs="Times New Roman"/>
        </w:rPr>
        <w:t>llary entry pressure p</w:t>
      </w:r>
      <w:r w:rsidRPr="00CB7560">
        <w:rPr>
          <w:rFonts w:ascii="Times New Roman" w:hAnsi="Times New Roman" w:cs="Times New Roman"/>
          <w:vertAlign w:val="subscript"/>
        </w:rPr>
        <w:t>c</w:t>
      </w:r>
      <w:r w:rsidRPr="00CB7560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; we estimate </w:t>
      </w:r>
      <w:r w:rsidR="00CB7560">
        <w:rPr>
          <w:rFonts w:ascii="Times New Roman" w:hAnsi="Times New Roman" w:cs="Times New Roman"/>
        </w:rPr>
        <w:t>p</w:t>
      </w:r>
      <w:r w:rsidR="00CB7560" w:rsidRPr="00CB7560">
        <w:rPr>
          <w:rFonts w:ascii="Times New Roman" w:hAnsi="Times New Roman" w:cs="Times New Roman"/>
          <w:vertAlign w:val="subscript"/>
        </w:rPr>
        <w:t>c</w:t>
      </w:r>
      <w:r w:rsidR="00CB7560" w:rsidRPr="00CB7560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based on the largest hemisphere that fits inside the cross-section of the channel.</w:t>
      </w:r>
    </w:p>
    <w:p w:rsidR="00A11F83" w:rsidRDefault="003F66AA" w:rsidP="00CB7560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</w:rPr>
        <w:tab/>
        <w:t>The Surface Evolver software [</w:t>
      </w:r>
      <w:r w:rsidR="00CB756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] is then used to simulate the invasion of the pore space by this second fluid. It all</w:t>
      </w:r>
      <w:r>
        <w:rPr>
          <w:rFonts w:ascii="Times New Roman" w:hAnsi="Times New Roman" w:cs="Times New Roman"/>
        </w:rPr>
        <w:t xml:space="preserve">ows us </w:t>
      </w:r>
      <w:r>
        <w:rPr>
          <w:rStyle w:val="fontstyle01"/>
          <w:rFonts w:ascii="Times New Roman" w:hAnsi="Times New Roman"/>
        </w:rPr>
        <w:t>to find the shape of the interface with minimum surface energy separating the two fluids, for a given contact angle at which they meet the pore walls, and a highly-accurate measurement of the capillary pressure. By making small changes in the gas vo</w:t>
      </w:r>
      <w:r>
        <w:rPr>
          <w:rStyle w:val="fontstyle01"/>
          <w:rFonts w:ascii="Times New Roman" w:hAnsi="Times New Roman"/>
        </w:rPr>
        <w:t xml:space="preserve">lume and repeating the minimization, we predict in a quasi-static manner the variation of capillary pressure during the displacement flow. As well as neglecting viscous losses, we assume that the effects of gravity are </w:t>
      </w:r>
      <w:r w:rsidR="00CB7560">
        <w:rPr>
          <w:rStyle w:val="fontstyle01"/>
          <w:rFonts w:ascii="Times New Roman" w:hAnsi="Times New Roman"/>
        </w:rPr>
        <w:t>negligible (</w:t>
      </w:r>
      <w:r>
        <w:rPr>
          <w:rStyle w:val="fontstyle01"/>
          <w:rFonts w:ascii="Times New Roman" w:hAnsi="Times New Roman"/>
        </w:rPr>
        <w:t>small Bond number, based</w:t>
      </w:r>
      <w:r>
        <w:rPr>
          <w:rStyle w:val="fontstyle01"/>
          <w:rFonts w:ascii="Times New Roman" w:hAnsi="Times New Roman"/>
        </w:rPr>
        <w:t xml:space="preserve"> on the usual pore size being small).</w:t>
      </w:r>
    </w:p>
    <w:p w:rsidR="00A11F83" w:rsidRDefault="003F66AA">
      <w:pPr>
        <w:pStyle w:val="Standard"/>
        <w:spacing w:line="480" w:lineRule="auto"/>
        <w:jc w:val="both"/>
      </w:pPr>
      <w:r>
        <w:rPr>
          <w:rStyle w:val="fontstyle01"/>
          <w:rFonts w:ascii="Times New Roman" w:hAnsi="Times New Roman" w:cs="Times New Roman"/>
        </w:rPr>
        <w:tab/>
        <w:t>When the interface is far from the ends of the channel the flow reaches a steady state.</w:t>
      </w:r>
      <w:r>
        <w:rPr>
          <w:rFonts w:ascii="Times New Roman" w:hAnsi="Times New Roman" w:cs="Times New Roman"/>
        </w:rPr>
        <w:t xml:space="preserve">  In this regime we predict the oil recovery factor, i.e. the proportion of the first fluid that is displaced by the second. We s</w:t>
      </w:r>
      <w:r>
        <w:rPr>
          <w:rFonts w:ascii="Times New Roman" w:hAnsi="Times New Roman" w:cs="Times New Roman"/>
        </w:rPr>
        <w:t>how that in any channel:</w:t>
      </w:r>
    </w:p>
    <w:p w:rsidR="00A11F83" w:rsidRDefault="003F66AA">
      <w:pPr>
        <w:pStyle w:val="Standard"/>
        <w:numPr>
          <w:ilvl w:val="0"/>
          <w:numId w:val="1"/>
        </w:numPr>
        <w:spacing w:line="480" w:lineRule="auto"/>
        <w:jc w:val="both"/>
      </w:pPr>
      <w:r>
        <w:rPr>
          <w:rFonts w:ascii="Times New Roman" w:hAnsi="Times New Roman" w:cs="Times New Roman"/>
        </w:rPr>
        <w:t>The capillary pressure decreases as the oil volume increases, for given contact angle;</w:t>
      </w:r>
    </w:p>
    <w:p w:rsidR="00A11F83" w:rsidRDefault="003F66AA">
      <w:pPr>
        <w:pStyle w:val="Standard"/>
        <w:numPr>
          <w:ilvl w:val="0"/>
          <w:numId w:val="1"/>
        </w:numPr>
        <w:spacing w:line="480" w:lineRule="auto"/>
        <w:jc w:val="both"/>
      </w:pPr>
      <w:r>
        <w:rPr>
          <w:rFonts w:ascii="Times New Roman" w:hAnsi="Times New Roman" w:cs="Times New Roman"/>
        </w:rPr>
        <w:t xml:space="preserve">The capillary pressure decreases as the contact angle increases, for given oil volume;  </w:t>
      </w:r>
    </w:p>
    <w:p w:rsidR="00A11F83" w:rsidRDefault="003F66AA">
      <w:pPr>
        <w:pStyle w:val="Standard"/>
        <w:spacing w:line="480" w:lineRule="auto"/>
        <w:jc w:val="both"/>
      </w:pPr>
      <w:r>
        <w:rPr>
          <w:rFonts w:ascii="Times New Roman" w:hAnsi="Times New Roman" w:cs="Times New Roman"/>
        </w:rPr>
        <w:t xml:space="preserve">and hence that the volume </w:t>
      </w:r>
      <w:r>
        <w:rPr>
          <w:rFonts w:ascii="Times New Roman" w:hAnsi="Times New Roman" w:cs="Times New Roman"/>
        </w:rPr>
        <w:t>of oil that remains in the co</w:t>
      </w:r>
      <w:r>
        <w:rPr>
          <w:rFonts w:ascii="Times New Roman" w:hAnsi="Times New Roman" w:cs="Times New Roman"/>
        </w:rPr>
        <w:t>rners of the channel is greater for smaller contact angles, decreasing the recovery factor.</w:t>
      </w:r>
    </w:p>
    <w:p w:rsidR="00B9267A" w:rsidRDefault="00B9267A">
      <w:pPr>
        <w:pStyle w:val="Standard"/>
        <w:spacing w:line="480" w:lineRule="auto"/>
        <w:jc w:val="both"/>
        <w:rPr>
          <w:b/>
          <w:bCs/>
        </w:rPr>
      </w:pPr>
    </w:p>
    <w:p w:rsidR="00A11F83" w:rsidRPr="00CB7560" w:rsidRDefault="00CB7560">
      <w:pPr>
        <w:pStyle w:val="Standard"/>
        <w:spacing w:line="480" w:lineRule="auto"/>
        <w:jc w:val="both"/>
        <w:rPr>
          <w:b/>
          <w:bCs/>
        </w:rPr>
      </w:pPr>
      <w:r w:rsidRPr="00CB7560">
        <w:rPr>
          <w:b/>
          <w:bCs/>
        </w:rPr>
        <w:lastRenderedPageBreak/>
        <w:t>References:</w:t>
      </w:r>
    </w:p>
    <w:p w:rsidR="00A11F83" w:rsidRDefault="003F66AA" w:rsidP="00CB7560">
      <w:pPr>
        <w:pStyle w:val="Standard"/>
        <w:numPr>
          <w:ilvl w:val="0"/>
          <w:numId w:val="2"/>
        </w:numPr>
        <w:spacing w:line="480" w:lineRule="auto"/>
        <w:jc w:val="both"/>
      </w:pPr>
      <w:r>
        <w:rPr>
          <w:rFonts w:ascii="Times New Roman" w:hAnsi="Times New Roman" w:cs="Times New Roman"/>
        </w:rPr>
        <w:t xml:space="preserve">K. Brakke (1992) The Surface Evolver. Exp. Math.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:p??</w:t>
      </w:r>
    </w:p>
    <w:sectPr w:rsidR="00A11F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AA" w:rsidRDefault="003F66AA">
      <w:r>
        <w:separator/>
      </w:r>
    </w:p>
  </w:endnote>
  <w:endnote w:type="continuationSeparator" w:id="0">
    <w:p w:rsidR="003F66AA" w:rsidRDefault="003F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charset w:val="01"/>
    <w:family w:val="swiss"/>
    <w:pitch w:val="variable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AA" w:rsidRDefault="003F66AA">
      <w:r>
        <w:rPr>
          <w:color w:val="000000"/>
        </w:rPr>
        <w:separator/>
      </w:r>
    </w:p>
  </w:footnote>
  <w:footnote w:type="continuationSeparator" w:id="0">
    <w:p w:rsidR="003F66AA" w:rsidRDefault="003F6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2E36"/>
    <w:multiLevelType w:val="multilevel"/>
    <w:tmpl w:val="33489D8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67600DA"/>
    <w:multiLevelType w:val="hybridMultilevel"/>
    <w:tmpl w:val="C1DCB41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docVars>
    <w:docVar w:name="__Grammarly_42____i" w:val="H4sIAAAAAAAEAKtWckksSQxILCpxzi/NK1GyMqwFAAEhoTITAAAA"/>
    <w:docVar w:name="__Grammarly_42___1" w:val="H4sIAAAAAAAEAKtWcslP9kxRslIyNDYyNTeyMDQysjAysDA3NDBT0lEKTi0uzszPAykwrAUA4oDi4CwAAAA="/>
  </w:docVars>
  <w:rsids>
    <w:rsidRoot w:val="00A11F83"/>
    <w:rsid w:val="003F66AA"/>
    <w:rsid w:val="00A11F83"/>
    <w:rsid w:val="00B9267A"/>
    <w:rsid w:val="00C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2DEC"/>
  <w15:docId w15:val="{94891834-12FC-4F70-8598-44A70E11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ntstyle01">
    <w:name w:val="fontstyle01"/>
    <w:basedOn w:val="DefaultParagraphFont"/>
    <w:rPr>
      <w:rFonts w:ascii="NimbusRomNo9L-Regu" w:eastAsia="NimbusRomNo9L-Regu" w:hAnsi="NimbusRomNo9L-Regu" w:cs="NimbusRomNo9L-Regu"/>
      <w:b w:val="0"/>
      <w:bCs w:val="0"/>
      <w:i w:val="0"/>
      <w:iCs w:val="0"/>
      <w:color w:val="000000"/>
      <w:sz w:val="24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CB7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xc@ab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fd6@ab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Cox</dc:creator>
  <cp:lastModifiedBy>Afshin Davarpanah</cp:lastModifiedBy>
  <cp:revision>2</cp:revision>
  <dcterms:created xsi:type="dcterms:W3CDTF">2021-02-08T18:45:00Z</dcterms:created>
  <dcterms:modified xsi:type="dcterms:W3CDTF">2021-02-08T18:45:00Z</dcterms:modified>
</cp:coreProperties>
</file>